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bookmarkStart w:id="0" w:name="_GoBack"/>
      <w:bookmarkEnd w:id="0"/>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A6228A" w:rsidRPr="00D65005">
        <w:rPr>
          <w:rFonts w:cstheme="minorHAnsi"/>
          <w:b/>
          <w:sz w:val="24"/>
          <w:szCs w:val="24"/>
          <w:u w:val="single"/>
        </w:rPr>
        <w:t>ț</w:t>
      </w:r>
      <w:r w:rsidRPr="00D65005">
        <w:rPr>
          <w:rFonts w:cstheme="minorHAnsi"/>
          <w:b/>
          <w:sz w:val="24"/>
          <w:szCs w:val="24"/>
          <w:u w:val="single"/>
        </w:rPr>
        <w:t>i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CF0E42" w:rsidRPr="00D65005" w:rsidRDefault="00CF0E42" w:rsidP="00AB744D">
      <w:pPr>
        <w:tabs>
          <w:tab w:val="left" w:pos="0"/>
        </w:tabs>
        <w:spacing w:after="0" w:line="320" w:lineRule="atLeast"/>
        <w:jc w:val="both"/>
        <w:rPr>
          <w:rFonts w:cstheme="minorHAnsi"/>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CF0E42" w:rsidRDefault="006E23F4" w:rsidP="00CF0E42">
      <w:pPr>
        <w:tabs>
          <w:tab w:val="left" w:pos="0"/>
        </w:tabs>
        <w:spacing w:after="0" w:line="320" w:lineRule="atLeast"/>
        <w:jc w:val="both"/>
        <w:rPr>
          <w:rFonts w:cstheme="minorHAnsi"/>
          <w:b/>
          <w:bCs/>
          <w:sz w:val="24"/>
          <w:szCs w:val="24"/>
        </w:rPr>
      </w:pPr>
      <w:r w:rsidRPr="00CF0E42">
        <w:rPr>
          <w:rFonts w:cstheme="minorHAnsi"/>
          <w:b/>
          <w:bCs/>
          <w:sz w:val="24"/>
          <w:szCs w:val="24"/>
        </w:rPr>
        <w:t>Î</w:t>
      </w:r>
      <w:r w:rsidR="00093D17" w:rsidRPr="00CF0E42">
        <w:rPr>
          <w:rFonts w:cstheme="minorHAnsi"/>
          <w:b/>
          <w:bCs/>
          <w:sz w:val="24"/>
          <w:szCs w:val="24"/>
        </w:rPr>
        <w:t>ncep</w:t>
      </w:r>
      <w:r w:rsidRPr="00CF0E42">
        <w:rPr>
          <w:rFonts w:cstheme="minorHAnsi"/>
          <w:b/>
          <w:bCs/>
          <w:sz w:val="24"/>
          <w:szCs w:val="24"/>
        </w:rPr>
        <w:t>â</w:t>
      </w:r>
      <w:r w:rsidR="00093D17" w:rsidRPr="00CF0E42">
        <w:rPr>
          <w:rFonts w:cstheme="minorHAnsi"/>
          <w:b/>
          <w:bCs/>
          <w:sz w:val="24"/>
          <w:szCs w:val="24"/>
        </w:rPr>
        <w:t xml:space="preserve">nd cu data de </w:t>
      </w:r>
      <w:r w:rsidR="00063F51">
        <w:rPr>
          <w:rFonts w:cstheme="minorHAnsi"/>
          <w:b/>
          <w:bCs/>
          <w:sz w:val="24"/>
          <w:szCs w:val="24"/>
        </w:rPr>
        <w:t>13</w:t>
      </w:r>
      <w:r w:rsidR="00CF0E42" w:rsidRPr="00CF0E42">
        <w:rPr>
          <w:rFonts w:cstheme="minorHAnsi"/>
          <w:b/>
          <w:bCs/>
          <w:sz w:val="24"/>
          <w:szCs w:val="24"/>
        </w:rPr>
        <w:t>.06.2016</w:t>
      </w:r>
      <w:r w:rsidR="00093D17" w:rsidRPr="00CF0E42">
        <w:rPr>
          <w:rFonts w:cstheme="minorHAnsi"/>
          <w:b/>
          <w:bCs/>
          <w:sz w:val="24"/>
          <w:szCs w:val="24"/>
        </w:rPr>
        <w:t xml:space="preserve"> p</w:t>
      </w:r>
      <w:r w:rsidRPr="00CF0E42">
        <w:rPr>
          <w:rFonts w:cstheme="minorHAnsi"/>
          <w:b/>
          <w:bCs/>
          <w:sz w:val="24"/>
          <w:szCs w:val="24"/>
        </w:rPr>
        <w:t>â</w:t>
      </w:r>
      <w:r w:rsidR="00093D17" w:rsidRPr="00CF0E42">
        <w:rPr>
          <w:rFonts w:cstheme="minorHAnsi"/>
          <w:b/>
          <w:bCs/>
          <w:sz w:val="24"/>
          <w:szCs w:val="24"/>
        </w:rPr>
        <w:t>n</w:t>
      </w:r>
      <w:r w:rsidRPr="00CF0E42">
        <w:rPr>
          <w:rFonts w:cstheme="minorHAnsi"/>
          <w:b/>
          <w:bCs/>
          <w:sz w:val="24"/>
          <w:szCs w:val="24"/>
        </w:rPr>
        <w:t>ă</w:t>
      </w:r>
      <w:r w:rsidR="00093D17" w:rsidRPr="00CF0E42">
        <w:rPr>
          <w:rFonts w:cstheme="minorHAnsi"/>
          <w:b/>
          <w:bCs/>
          <w:sz w:val="24"/>
          <w:szCs w:val="24"/>
        </w:rPr>
        <w:t xml:space="preserve"> la data de </w:t>
      </w:r>
      <w:r w:rsidR="00063F51">
        <w:rPr>
          <w:rFonts w:cstheme="minorHAnsi"/>
          <w:b/>
          <w:bCs/>
          <w:sz w:val="24"/>
          <w:szCs w:val="24"/>
        </w:rPr>
        <w:t>17</w:t>
      </w:r>
      <w:r w:rsidR="00CF0E42" w:rsidRPr="00CF0E42">
        <w:rPr>
          <w:rFonts w:cstheme="minorHAnsi"/>
          <w:b/>
          <w:bCs/>
          <w:sz w:val="24"/>
          <w:szCs w:val="24"/>
        </w:rPr>
        <w:t>.06.2016</w:t>
      </w:r>
      <w:r w:rsidR="00093D17" w:rsidRPr="00CF0E42">
        <w:rPr>
          <w:rFonts w:cstheme="minorHAnsi"/>
          <w:b/>
          <w:bCs/>
          <w:sz w:val="24"/>
          <w:szCs w:val="24"/>
        </w:rPr>
        <w:t>, inten</w:t>
      </w:r>
      <w:r w:rsidRPr="00CF0E42">
        <w:rPr>
          <w:rFonts w:cstheme="minorHAnsi"/>
          <w:b/>
          <w:bCs/>
          <w:sz w:val="24"/>
          <w:szCs w:val="24"/>
        </w:rPr>
        <w:t>ț</w:t>
      </w:r>
      <w:r w:rsidR="00093D17" w:rsidRPr="00CF0E42">
        <w:rPr>
          <w:rFonts w:cstheme="minorHAnsi"/>
          <w:b/>
          <w:bCs/>
          <w:sz w:val="24"/>
          <w:szCs w:val="24"/>
        </w:rPr>
        <w:t>ion</w:t>
      </w:r>
      <w:r w:rsidRPr="00CF0E42">
        <w:rPr>
          <w:rFonts w:cstheme="minorHAnsi"/>
          <w:b/>
          <w:bCs/>
          <w:sz w:val="24"/>
          <w:szCs w:val="24"/>
        </w:rPr>
        <w:t>ă</w:t>
      </w:r>
      <w:r w:rsidR="00093D17" w:rsidRPr="00CF0E42">
        <w:rPr>
          <w:rFonts w:cstheme="minorHAnsi"/>
          <w:b/>
          <w:bCs/>
          <w:sz w:val="24"/>
          <w:szCs w:val="24"/>
        </w:rPr>
        <w:t>m</w:t>
      </w:r>
      <w:r w:rsidR="003639B3" w:rsidRPr="00CF0E42">
        <w:rPr>
          <w:rFonts w:cstheme="minorHAnsi"/>
          <w:b/>
          <w:bCs/>
          <w:sz w:val="24"/>
          <w:szCs w:val="24"/>
        </w:rPr>
        <w:t xml:space="preserve"> a derula </w:t>
      </w:r>
      <w:r w:rsidR="009F6210" w:rsidRPr="00CF0E42">
        <w:rPr>
          <w:rFonts w:cstheme="minorHAnsi"/>
          <w:b/>
          <w:bCs/>
          <w:sz w:val="24"/>
          <w:szCs w:val="24"/>
        </w:rPr>
        <w:t xml:space="preserve">a </w:t>
      </w:r>
      <w:r w:rsidR="00CF0E42" w:rsidRPr="00CF0E42">
        <w:rPr>
          <w:rFonts w:cstheme="minorHAnsi"/>
          <w:b/>
          <w:bCs/>
          <w:sz w:val="24"/>
          <w:szCs w:val="24"/>
        </w:rPr>
        <w:t>patra</w:t>
      </w:r>
      <w:r w:rsidR="009F6210" w:rsidRPr="00CF0E42">
        <w:rPr>
          <w:rFonts w:cstheme="minorHAnsi"/>
          <w:b/>
          <w:bCs/>
          <w:sz w:val="24"/>
          <w:szCs w:val="24"/>
        </w:rPr>
        <w:t xml:space="preserve"> </w:t>
      </w:r>
      <w:r w:rsidR="003639B3" w:rsidRPr="00CF0E42">
        <w:rPr>
          <w:rFonts w:cstheme="minorHAnsi"/>
          <w:b/>
          <w:bCs/>
          <w:sz w:val="24"/>
          <w:szCs w:val="24"/>
        </w:rPr>
        <w:t>rund</w:t>
      </w:r>
      <w:r w:rsidRPr="00CF0E42">
        <w:rPr>
          <w:rFonts w:cstheme="minorHAnsi"/>
          <w:b/>
          <w:bCs/>
          <w:sz w:val="24"/>
          <w:szCs w:val="24"/>
        </w:rPr>
        <w:t>ă</w:t>
      </w:r>
      <w:r w:rsidR="003639B3" w:rsidRPr="00CF0E42">
        <w:rPr>
          <w:rFonts w:cstheme="minorHAnsi"/>
          <w:b/>
          <w:bCs/>
          <w:sz w:val="24"/>
          <w:szCs w:val="24"/>
        </w:rPr>
        <w:t xml:space="preserve"> de</w:t>
      </w:r>
      <w:r w:rsidR="00093D17" w:rsidRPr="00CF0E42">
        <w:rPr>
          <w:rFonts w:cstheme="minorHAnsi"/>
          <w:b/>
          <w:bCs/>
          <w:sz w:val="24"/>
          <w:szCs w:val="24"/>
        </w:rPr>
        <w:t xml:space="preserve"> selec</w:t>
      </w:r>
      <w:r w:rsidRPr="00CF0E42">
        <w:rPr>
          <w:rFonts w:cstheme="minorHAnsi"/>
          <w:b/>
          <w:bCs/>
          <w:sz w:val="24"/>
          <w:szCs w:val="24"/>
        </w:rPr>
        <w:t>ț</w:t>
      </w:r>
      <w:r w:rsidR="003639B3" w:rsidRPr="00CF0E42">
        <w:rPr>
          <w:rFonts w:cstheme="minorHAnsi"/>
          <w:b/>
          <w:bCs/>
          <w:sz w:val="24"/>
          <w:szCs w:val="24"/>
        </w:rPr>
        <w:t>ie</w:t>
      </w:r>
      <w:r w:rsidR="00093D17" w:rsidRPr="00CF0E42">
        <w:rPr>
          <w:rFonts w:cstheme="minorHAnsi"/>
          <w:b/>
          <w:bCs/>
          <w:sz w:val="24"/>
          <w:szCs w:val="24"/>
        </w:rPr>
        <w:t xml:space="preserve"> </w:t>
      </w:r>
      <w:r w:rsidR="003639B3" w:rsidRPr="00CF0E42">
        <w:rPr>
          <w:rFonts w:cstheme="minorHAnsi"/>
          <w:b/>
          <w:bCs/>
          <w:sz w:val="24"/>
          <w:szCs w:val="24"/>
        </w:rPr>
        <w:t xml:space="preserve">de </w:t>
      </w:r>
      <w:r w:rsidR="00093D17" w:rsidRPr="00CF0E42">
        <w:rPr>
          <w:rFonts w:cstheme="minorHAnsi"/>
          <w:b/>
          <w:bCs/>
          <w:sz w:val="24"/>
          <w:szCs w:val="24"/>
        </w:rPr>
        <w:t>exper</w:t>
      </w:r>
      <w:r w:rsidRPr="00CF0E42">
        <w:rPr>
          <w:rFonts w:cstheme="minorHAnsi"/>
          <w:b/>
          <w:bCs/>
          <w:sz w:val="24"/>
          <w:szCs w:val="24"/>
        </w:rPr>
        <w:t>ț</w:t>
      </w:r>
      <w:r w:rsidR="00093D17" w:rsidRPr="00CF0E42">
        <w:rPr>
          <w:rFonts w:cstheme="minorHAnsi"/>
          <w:b/>
          <w:bCs/>
          <w:sz w:val="24"/>
          <w:szCs w:val="24"/>
        </w:rPr>
        <w:t xml:space="preserve">i </w:t>
      </w:r>
      <w:r w:rsidRPr="00CF0E42">
        <w:rPr>
          <w:rFonts w:cstheme="minorHAnsi"/>
          <w:b/>
          <w:bCs/>
          <w:sz w:val="24"/>
          <w:szCs w:val="24"/>
        </w:rPr>
        <w:t>î</w:t>
      </w:r>
      <w:r w:rsidR="003639B3" w:rsidRPr="00CF0E42">
        <w:rPr>
          <w:rFonts w:cstheme="minorHAnsi"/>
          <w:b/>
          <w:bCs/>
          <w:sz w:val="24"/>
          <w:szCs w:val="24"/>
        </w:rPr>
        <w:t>n vederea</w:t>
      </w:r>
      <w:r w:rsidR="00093D17" w:rsidRPr="00CF0E42">
        <w:rPr>
          <w:rFonts w:cstheme="minorHAnsi"/>
          <w:b/>
          <w:bCs/>
          <w:sz w:val="24"/>
          <w:szCs w:val="24"/>
        </w:rPr>
        <w:t xml:space="preserve"> implement</w:t>
      </w:r>
      <w:r w:rsidRPr="00CF0E42">
        <w:rPr>
          <w:rFonts w:cstheme="minorHAnsi"/>
          <w:b/>
          <w:bCs/>
          <w:sz w:val="24"/>
          <w:szCs w:val="24"/>
        </w:rPr>
        <w:t>ă</w:t>
      </w:r>
      <w:r w:rsidR="00093D17" w:rsidRPr="00CF0E42">
        <w:rPr>
          <w:rFonts w:cstheme="minorHAnsi"/>
          <w:b/>
          <w:bCs/>
          <w:sz w:val="24"/>
          <w:szCs w:val="24"/>
        </w:rPr>
        <w:t>r</w:t>
      </w:r>
      <w:r w:rsidR="003639B3" w:rsidRPr="00CF0E42">
        <w:rPr>
          <w:rFonts w:cstheme="minorHAnsi"/>
          <w:b/>
          <w:bCs/>
          <w:sz w:val="24"/>
          <w:szCs w:val="24"/>
        </w:rPr>
        <w:t>ii</w:t>
      </w:r>
      <w:r w:rsidR="00093D17" w:rsidRPr="00CF0E42">
        <w:rPr>
          <w:rFonts w:cstheme="minorHAnsi"/>
          <w:b/>
          <w:bCs/>
          <w:sz w:val="24"/>
          <w:szCs w:val="24"/>
        </w:rPr>
        <w:t xml:space="preserve"> activit</w:t>
      </w:r>
      <w:r w:rsidRPr="00CF0E42">
        <w:rPr>
          <w:rFonts w:cstheme="minorHAnsi"/>
          <w:b/>
          <w:bCs/>
          <w:sz w:val="24"/>
          <w:szCs w:val="24"/>
        </w:rPr>
        <w:t>ăț</w:t>
      </w:r>
      <w:r w:rsidR="00093D17" w:rsidRPr="00CF0E42">
        <w:rPr>
          <w:rFonts w:cstheme="minorHAnsi"/>
          <w:b/>
          <w:bCs/>
          <w:sz w:val="24"/>
          <w:szCs w:val="24"/>
        </w:rPr>
        <w:t>ilor</w:t>
      </w:r>
      <w:r w:rsidR="00C24C55" w:rsidRPr="00CF0E42">
        <w:rPr>
          <w:rFonts w:cstheme="minorHAnsi"/>
          <w:b/>
          <w:bCs/>
          <w:sz w:val="24"/>
          <w:szCs w:val="24"/>
        </w:rPr>
        <w:t xml:space="preserve"> asociate </w:t>
      </w:r>
      <w:r w:rsidRPr="00CF0E42">
        <w:rPr>
          <w:rFonts w:cstheme="minorHAnsi"/>
          <w:b/>
          <w:bCs/>
          <w:sz w:val="24"/>
          <w:szCs w:val="24"/>
        </w:rPr>
        <w:t>î</w:t>
      </w:r>
      <w:r w:rsidR="00C24C55" w:rsidRPr="00CF0E42">
        <w:rPr>
          <w:rFonts w:cstheme="minorHAnsi"/>
          <w:b/>
          <w:bCs/>
          <w:sz w:val="24"/>
          <w:szCs w:val="24"/>
        </w:rPr>
        <w:t>ndeplini</w:t>
      </w:r>
      <w:r w:rsidRPr="00CF0E42">
        <w:rPr>
          <w:rFonts w:cstheme="minorHAnsi"/>
          <w:b/>
          <w:bCs/>
          <w:sz w:val="24"/>
          <w:szCs w:val="24"/>
        </w:rPr>
        <w:t>rii</w:t>
      </w:r>
      <w:r w:rsidR="00093D17" w:rsidRPr="00CF0E42">
        <w:rPr>
          <w:rFonts w:cstheme="minorHAnsi"/>
          <w:b/>
          <w:bCs/>
          <w:sz w:val="24"/>
          <w:szCs w:val="24"/>
        </w:rPr>
        <w:t xml:space="preserve"> </w:t>
      </w:r>
      <w:r w:rsidR="00C24C55" w:rsidRPr="00CF0E42">
        <w:rPr>
          <w:rFonts w:cstheme="minorHAnsi"/>
          <w:b/>
          <w:bCs/>
          <w:sz w:val="24"/>
          <w:szCs w:val="24"/>
        </w:rPr>
        <w:t xml:space="preserve">rezultatelor </w:t>
      </w:r>
      <w:r w:rsidR="00093D17" w:rsidRPr="00CF0E42">
        <w:rPr>
          <w:rFonts w:cstheme="minorHAnsi"/>
          <w:b/>
          <w:bCs/>
          <w:sz w:val="24"/>
          <w:szCs w:val="24"/>
        </w:rPr>
        <w:t>proiectului</w:t>
      </w:r>
      <w:r w:rsidR="00C24C55" w:rsidRPr="00CF0E42">
        <w:rPr>
          <w:rFonts w:cstheme="minorHAnsi"/>
          <w:b/>
          <w:bCs/>
          <w:sz w:val="24"/>
          <w:szCs w:val="24"/>
        </w:rPr>
        <w:t xml:space="preserve">, </w:t>
      </w:r>
      <w:r w:rsidR="00093D17" w:rsidRPr="00CF0E42">
        <w:rPr>
          <w:rFonts w:cstheme="minorHAnsi"/>
          <w:b/>
          <w:bCs/>
          <w:sz w:val="24"/>
          <w:szCs w:val="24"/>
        </w:rPr>
        <w:t>confor</w:t>
      </w:r>
      <w:r w:rsidR="00C24C55" w:rsidRPr="00CF0E42">
        <w:rPr>
          <w:rFonts w:cstheme="minorHAnsi"/>
          <w:b/>
          <w:bCs/>
          <w:sz w:val="24"/>
          <w:szCs w:val="24"/>
        </w:rPr>
        <w:t>m</w:t>
      </w:r>
      <w:r w:rsidR="00093D17" w:rsidRPr="00CF0E42">
        <w:rPr>
          <w:rFonts w:cstheme="minorHAnsi"/>
          <w:b/>
          <w:bCs/>
          <w:sz w:val="24"/>
          <w:szCs w:val="24"/>
        </w:rPr>
        <w:t xml:space="preserve"> anexelor prezentului anun</w:t>
      </w:r>
      <w:r w:rsidRPr="00CF0E42">
        <w:rPr>
          <w:rFonts w:cstheme="minorHAnsi"/>
          <w:b/>
          <w:bCs/>
          <w:sz w:val="24"/>
          <w:szCs w:val="24"/>
        </w:rPr>
        <w:t>ț</w:t>
      </w:r>
      <w:r w:rsidR="00093D17" w:rsidRPr="00CF0E42">
        <w:rPr>
          <w:rFonts w:cstheme="minorHAnsi"/>
          <w:b/>
          <w:bCs/>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570A52">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104</w:t>
      </w:r>
      <w:r w:rsidR="00EB1A9A">
        <w:rPr>
          <w:rFonts w:cstheme="minorHAnsi"/>
          <w:i/>
          <w:sz w:val="24"/>
          <w:szCs w:val="24"/>
          <w:lang w:val="fr-FR"/>
        </w:rPr>
        <w:t>, sau</w:t>
      </w:r>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p>
    <w:p w:rsidR="00093D17" w:rsidRPr="00386D9D" w:rsidRDefault="00093D17" w:rsidP="002302DF">
      <w:pPr>
        <w:tabs>
          <w:tab w:val="left" w:pos="0"/>
        </w:tabs>
        <w:spacing w:line="320" w:lineRule="atLeast"/>
        <w:jc w:val="both"/>
        <w:rPr>
          <w:rFonts w:cstheme="minorHAnsi"/>
          <w:b/>
          <w:bCs/>
          <w:sz w:val="24"/>
          <w:szCs w:val="24"/>
        </w:rPr>
      </w:pPr>
      <w:r w:rsidRPr="00386D9D">
        <w:rPr>
          <w:rFonts w:cstheme="minorHAnsi"/>
          <w:b/>
          <w:bCs/>
          <w:sz w:val="24"/>
          <w:szCs w:val="24"/>
        </w:rPr>
        <w:t>Data limit</w:t>
      </w:r>
      <w:r w:rsidR="006E23F4" w:rsidRPr="00386D9D">
        <w:rPr>
          <w:rFonts w:cstheme="minorHAnsi"/>
          <w:b/>
          <w:bCs/>
          <w:sz w:val="24"/>
          <w:szCs w:val="24"/>
        </w:rPr>
        <w:t>ă</w:t>
      </w:r>
      <w:r w:rsidRPr="00386D9D">
        <w:rPr>
          <w:rFonts w:cstheme="minorHAnsi"/>
          <w:b/>
          <w:bCs/>
          <w:sz w:val="24"/>
          <w:szCs w:val="24"/>
        </w:rPr>
        <w:t xml:space="preserve"> de depunere a candidaturii:  </w:t>
      </w:r>
      <w:r w:rsidR="00CF0E42" w:rsidRPr="00386D9D">
        <w:rPr>
          <w:rFonts w:cstheme="minorHAnsi"/>
          <w:b/>
          <w:bCs/>
          <w:sz w:val="24"/>
          <w:szCs w:val="24"/>
        </w:rPr>
        <w:t>1</w:t>
      </w:r>
      <w:r w:rsidR="002302DF">
        <w:rPr>
          <w:rFonts w:cstheme="minorHAnsi"/>
          <w:b/>
          <w:bCs/>
          <w:sz w:val="24"/>
          <w:szCs w:val="24"/>
        </w:rPr>
        <w:t>7</w:t>
      </w:r>
      <w:r w:rsidR="00CF0E42" w:rsidRPr="00386D9D">
        <w:rPr>
          <w:rFonts w:cstheme="minorHAnsi"/>
          <w:b/>
          <w:bCs/>
          <w:sz w:val="24"/>
          <w:szCs w:val="24"/>
        </w:rPr>
        <w:t>.06</w:t>
      </w:r>
      <w:r w:rsidRPr="00386D9D">
        <w:rPr>
          <w:rFonts w:cstheme="minorHAnsi"/>
          <w:b/>
          <w:bCs/>
          <w:sz w:val="24"/>
          <w:szCs w:val="24"/>
        </w:rPr>
        <w:t>.201</w:t>
      </w:r>
      <w:r w:rsidR="00561202" w:rsidRPr="00386D9D">
        <w:rPr>
          <w:rFonts w:cstheme="minorHAnsi"/>
          <w:b/>
          <w:bCs/>
          <w:sz w:val="24"/>
          <w:szCs w:val="24"/>
        </w:rPr>
        <w:t>6</w:t>
      </w:r>
      <w:r w:rsidR="006E23F4" w:rsidRPr="00386D9D">
        <w:rPr>
          <w:rFonts w:cstheme="minorHAnsi"/>
          <w:b/>
          <w:bCs/>
          <w:sz w:val="24"/>
          <w:szCs w:val="24"/>
        </w:rPr>
        <w:t>,</w:t>
      </w:r>
      <w:r w:rsidRPr="00386D9D">
        <w:rPr>
          <w:rFonts w:cstheme="minorHAnsi"/>
          <w:b/>
          <w:bCs/>
          <w:sz w:val="24"/>
          <w:szCs w:val="24"/>
        </w:rPr>
        <w:t xml:space="preserve"> </w:t>
      </w:r>
      <w:r w:rsidR="00897B07" w:rsidRPr="00386D9D">
        <w:rPr>
          <w:rFonts w:cstheme="minorHAnsi"/>
          <w:b/>
          <w:bCs/>
          <w:sz w:val="24"/>
          <w:szCs w:val="24"/>
        </w:rPr>
        <w:t>ora 12</w:t>
      </w:r>
      <w:r w:rsidRPr="00386D9D">
        <w:rPr>
          <w:rFonts w:cstheme="minorHAnsi"/>
          <w:b/>
          <w:bCs/>
          <w:sz w:val="24"/>
          <w:szCs w:val="24"/>
        </w:rPr>
        <w:t>.00</w:t>
      </w:r>
      <w:r w:rsidR="006E23F4" w:rsidRPr="00386D9D">
        <w:rPr>
          <w:rFonts w:cstheme="minorHAnsi"/>
          <w:b/>
          <w:bCs/>
          <w:sz w:val="24"/>
          <w:szCs w:val="24"/>
        </w:rPr>
        <w:t>.</w:t>
      </w:r>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2514D4">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ar și parțial) cu una dintre ac</w:t>
      </w:r>
      <w:r w:rsidR="00D735B6" w:rsidRPr="00D65005">
        <w:rPr>
          <w:rFonts w:cstheme="minorHAnsi"/>
          <w:sz w:val="24"/>
          <w:szCs w:val="24"/>
        </w:rPr>
        <w:t>tiv</w:t>
      </w:r>
      <w:r w:rsidR="003958C3" w:rsidRPr="00D65005">
        <w:rPr>
          <w:rFonts w:cstheme="minorHAnsi"/>
          <w:sz w:val="24"/>
          <w:szCs w:val="24"/>
        </w:rPr>
        <w:t>i</w:t>
      </w:r>
      <w:r w:rsidR="00D735B6" w:rsidRPr="00D65005">
        <w:rPr>
          <w:rFonts w:cstheme="minorHAnsi"/>
          <w:sz w:val="24"/>
          <w:szCs w:val="24"/>
        </w:rPr>
        <w:t xml:space="preserve">tățile </w:t>
      </w:r>
      <w:r w:rsidR="003958C3" w:rsidRPr="00D65005">
        <w:rPr>
          <w:rFonts w:cstheme="minorHAnsi"/>
          <w:sz w:val="24"/>
          <w:szCs w:val="24"/>
        </w:rPr>
        <w:t xml:space="preserve">prezentate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A52B36" w:rsidRPr="00D65005" w:rsidRDefault="00A52B36" w:rsidP="00570A52">
      <w:pPr>
        <w:tabs>
          <w:tab w:val="left" w:pos="0"/>
        </w:tabs>
        <w:spacing w:line="320" w:lineRule="atLeast"/>
        <w:jc w:val="both"/>
        <w:rPr>
          <w:rFonts w:cstheme="minorHAnsi"/>
          <w:sz w:val="24"/>
          <w:szCs w:val="24"/>
        </w:rPr>
      </w:pPr>
    </w:p>
    <w:p w:rsidR="00945366" w:rsidRPr="00D65005" w:rsidRDefault="00945366" w:rsidP="00A23197">
      <w:pPr>
        <w:tabs>
          <w:tab w:val="left" w:pos="0"/>
        </w:tabs>
        <w:spacing w:after="0" w:line="320" w:lineRule="atLeast"/>
        <w:jc w:val="both"/>
        <w:rPr>
          <w:rFonts w:cstheme="minorHAnsi"/>
          <w:b/>
          <w:i/>
          <w:sz w:val="24"/>
          <w:szCs w:val="24"/>
        </w:rPr>
      </w:pP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5.4.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lastRenderedPageBreak/>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5.5.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D65005" w:rsidRDefault="002C1320" w:rsidP="00A23197">
      <w:pPr>
        <w:tabs>
          <w:tab w:val="left" w:pos="0"/>
        </w:tabs>
        <w:spacing w:after="0" w:line="320" w:lineRule="atLeast"/>
        <w:jc w:val="both"/>
        <w:rPr>
          <w:rFonts w:cstheme="minorHAnsi"/>
          <w:sz w:val="24"/>
          <w:szCs w:val="24"/>
        </w:rPr>
      </w:pPr>
    </w:p>
    <w:tbl>
      <w:tblPr>
        <w:tblStyle w:val="TableGrid"/>
        <w:tblpPr w:leftFromText="180" w:rightFromText="180" w:vertAnchor="text" w:horzAnchor="margin" w:tblpY="51"/>
        <w:tblW w:w="10440" w:type="dxa"/>
        <w:tblLook w:val="04A0" w:firstRow="1" w:lastRow="0" w:firstColumn="1" w:lastColumn="0" w:noHBand="0" w:noVBand="1"/>
      </w:tblPr>
      <w:tblGrid>
        <w:gridCol w:w="550"/>
        <w:gridCol w:w="5781"/>
        <w:gridCol w:w="1432"/>
        <w:gridCol w:w="2677"/>
      </w:tblGrid>
      <w:tr w:rsidR="00D65005" w:rsidRPr="00D65005" w:rsidTr="00570A52">
        <w:tc>
          <w:tcPr>
            <w:tcW w:w="550"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Nr crt.</w:t>
            </w:r>
          </w:p>
        </w:tc>
        <w:tc>
          <w:tcPr>
            <w:tcW w:w="5781"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Denumire poziție</w:t>
            </w:r>
          </w:p>
        </w:tc>
        <w:tc>
          <w:tcPr>
            <w:tcW w:w="1432"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CF0E42" w:rsidRPr="00D65005" w:rsidTr="00570A52">
        <w:tc>
          <w:tcPr>
            <w:tcW w:w="550" w:type="dxa"/>
          </w:tcPr>
          <w:p w:rsidR="00CF0E42" w:rsidRPr="003F3B21" w:rsidRDefault="00CF0E42" w:rsidP="00CF0E42">
            <w:r w:rsidRPr="003F3B21">
              <w:t>1</w:t>
            </w:r>
          </w:p>
        </w:tc>
        <w:tc>
          <w:tcPr>
            <w:tcW w:w="5781" w:type="dxa"/>
          </w:tcPr>
          <w:p w:rsidR="00CF0E42" w:rsidRPr="003F3B21" w:rsidRDefault="00CF0E42" w:rsidP="00CF0E42">
            <w:r w:rsidRPr="003F3B21">
              <w:t>Expert responsabili de coordonarea/corelarea activităților 2.3 și 2.4, precum și de realizarea activităților aferente atingerii rezultatelor 2 și 3</w:t>
            </w:r>
          </w:p>
        </w:tc>
        <w:tc>
          <w:tcPr>
            <w:tcW w:w="1432" w:type="dxa"/>
          </w:tcPr>
          <w:p w:rsidR="00CF0E42" w:rsidRPr="003F3B21" w:rsidRDefault="00CF0E42" w:rsidP="00CF0E42">
            <w:r w:rsidRPr="003F3B21">
              <w:t>1</w:t>
            </w:r>
          </w:p>
        </w:tc>
        <w:tc>
          <w:tcPr>
            <w:tcW w:w="2677" w:type="dxa"/>
          </w:tcPr>
          <w:p w:rsidR="00CF0E42" w:rsidRPr="003F3B21" w:rsidRDefault="00CF0E42" w:rsidP="00CF0E42">
            <w:r w:rsidRPr="003F3B21">
              <w:t>Anexa 1</w:t>
            </w:r>
          </w:p>
        </w:tc>
      </w:tr>
      <w:tr w:rsidR="00CF0E42" w:rsidRPr="00D65005" w:rsidTr="00570A52">
        <w:tc>
          <w:tcPr>
            <w:tcW w:w="550" w:type="dxa"/>
          </w:tcPr>
          <w:p w:rsidR="00CF0E42" w:rsidRPr="003F3B21" w:rsidRDefault="00CF0E42" w:rsidP="00CF0E42">
            <w:r w:rsidRPr="003F3B21">
              <w:t>2</w:t>
            </w:r>
          </w:p>
        </w:tc>
        <w:tc>
          <w:tcPr>
            <w:tcW w:w="5781" w:type="dxa"/>
          </w:tcPr>
          <w:p w:rsidR="00CF0E42" w:rsidRPr="003F3B21" w:rsidRDefault="00CF0E42" w:rsidP="00CF0E42">
            <w:r w:rsidRPr="003F3B21">
              <w:t>Experți pentru realizarea activităţii 5.4 - Definirea elementelor minime de conținut aferente sistemului de monitorizare și evaluare a standardelor de calitate și cost și a capacității administrative a unităților administrativ-teritoriale</w:t>
            </w:r>
          </w:p>
        </w:tc>
        <w:tc>
          <w:tcPr>
            <w:tcW w:w="1432" w:type="dxa"/>
          </w:tcPr>
          <w:p w:rsidR="00CF0E42" w:rsidRPr="003F3B21" w:rsidRDefault="00CF0E42" w:rsidP="00CF0E42">
            <w:r w:rsidRPr="003F3B21">
              <w:t>1</w:t>
            </w:r>
          </w:p>
        </w:tc>
        <w:tc>
          <w:tcPr>
            <w:tcW w:w="2677" w:type="dxa"/>
          </w:tcPr>
          <w:p w:rsidR="00CF0E42" w:rsidRPr="003F3B21" w:rsidRDefault="00CF0E42" w:rsidP="00CF0E42">
            <w:r w:rsidRPr="003F3B21">
              <w:t>Anexa 2</w:t>
            </w:r>
          </w:p>
        </w:tc>
      </w:tr>
      <w:tr w:rsidR="00CF0E42" w:rsidRPr="00D65005" w:rsidTr="00570A52">
        <w:tc>
          <w:tcPr>
            <w:tcW w:w="550" w:type="dxa"/>
          </w:tcPr>
          <w:p w:rsidR="00CF0E42" w:rsidRPr="003F3B21" w:rsidRDefault="00CF0E42" w:rsidP="00CF0E42">
            <w:r w:rsidRPr="003F3B21">
              <w:t>3.</w:t>
            </w:r>
          </w:p>
        </w:tc>
        <w:tc>
          <w:tcPr>
            <w:tcW w:w="5781" w:type="dxa"/>
          </w:tcPr>
          <w:p w:rsidR="00CF0E42" w:rsidRPr="003F3B21" w:rsidRDefault="00CF0E42" w:rsidP="00CF0E42">
            <w:r w:rsidRPr="003F3B21">
              <w:t>Experți pentru realizarea activității 5.5 - Elaborarea instrumentului informatic propriu-zis</w:t>
            </w:r>
          </w:p>
        </w:tc>
        <w:tc>
          <w:tcPr>
            <w:tcW w:w="1432" w:type="dxa"/>
          </w:tcPr>
          <w:p w:rsidR="00CF0E42" w:rsidRPr="003F3B21" w:rsidRDefault="00CF0E42" w:rsidP="00CF0E42">
            <w:r w:rsidRPr="003F3B21">
              <w:t>3</w:t>
            </w:r>
          </w:p>
        </w:tc>
        <w:tc>
          <w:tcPr>
            <w:tcW w:w="2677" w:type="dxa"/>
          </w:tcPr>
          <w:p w:rsidR="00CF0E42" w:rsidRDefault="00CF0E42" w:rsidP="00CF0E42">
            <w:r w:rsidRPr="003F3B21">
              <w:t>Anexa 3</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Pr="00D65005" w:rsidRDefault="00C23136"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Default="002C1320"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Pr="00D65005" w:rsidRDefault="00CF0E42" w:rsidP="00A23197">
      <w:pPr>
        <w:tabs>
          <w:tab w:val="left" w:pos="0"/>
        </w:tabs>
        <w:spacing w:after="0" w:line="360" w:lineRule="auto"/>
        <w:jc w:val="both"/>
        <w:rPr>
          <w:rFonts w:cstheme="minorHAnsi"/>
          <w:sz w:val="24"/>
          <w:szCs w:val="24"/>
        </w:rPr>
      </w:pPr>
    </w:p>
    <w:p w:rsidR="002C1320" w:rsidRPr="00D65005" w:rsidRDefault="002C1320" w:rsidP="009003EF">
      <w:pPr>
        <w:tabs>
          <w:tab w:val="left" w:pos="0"/>
        </w:tabs>
        <w:spacing w:after="0" w:line="240" w:lineRule="auto"/>
        <w:jc w:val="both"/>
        <w:rPr>
          <w:rFonts w:cstheme="minorHAnsi"/>
          <w:sz w:val="24"/>
          <w:szCs w:val="24"/>
        </w:rPr>
      </w:pP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b/>
          <w:i/>
          <w:sz w:val="24"/>
          <w:szCs w:val="24"/>
          <w:u w:val="single"/>
        </w:rPr>
        <w:t>Anexa 1- Termeni de referinta (ToR) experti</w:t>
      </w:r>
      <w:r w:rsidRPr="00CF0E42">
        <w:rPr>
          <w:rFonts w:cstheme="minorHAnsi"/>
          <w:b/>
          <w:i/>
          <w:sz w:val="24"/>
          <w:szCs w:val="24"/>
        </w:rPr>
        <w:t xml:space="preserve"> </w:t>
      </w:r>
      <w:r w:rsidRPr="00CF0E42">
        <w:rPr>
          <w:rFonts w:cstheme="minorHAnsi"/>
          <w:i/>
          <w:sz w:val="24"/>
          <w:szCs w:val="24"/>
        </w:rPr>
        <w:t>„Experți responsabili de coordonarea/corelarea activităților 2.3 și 2.4”</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Denumire pozitie:</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rPr>
        <w:t>Experți responsabili de coordonarea/corelarea activităților 2.3 („Dezvoltarea metodologiei de elaborare a propunerilor de standarde de calitate și, după caz, de cost”) și 2.4)„Pilotarea metodologiei pentru cele 2 domenii de servicii publice selectate)</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1</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xml:space="preserve">: de la semnare contract  și până la  17.11.2017 </w:t>
      </w:r>
    </w:p>
    <w:p w:rsidR="009E601B" w:rsidRDefault="009E601B" w:rsidP="009003EF">
      <w:pPr>
        <w:tabs>
          <w:tab w:val="left" w:pos="0"/>
        </w:tabs>
        <w:spacing w:after="0" w:line="240" w:lineRule="auto"/>
        <w:jc w:val="both"/>
        <w:rPr>
          <w:rFonts w:cstheme="minorHAnsi"/>
          <w:i/>
          <w:sz w:val="24"/>
          <w:szCs w:val="24"/>
          <w:u w:val="single"/>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CF0E42" w:rsidRPr="00CF0E42" w:rsidRDefault="00CF0E42" w:rsidP="009003EF">
      <w:pPr>
        <w:tabs>
          <w:tab w:val="left" w:pos="0"/>
        </w:tabs>
        <w:spacing w:after="0" w:line="240" w:lineRule="auto"/>
        <w:jc w:val="both"/>
        <w:rPr>
          <w:rFonts w:cstheme="minorHAnsi"/>
          <w:iCs/>
          <w:sz w:val="24"/>
          <w:szCs w:val="24"/>
        </w:rPr>
      </w:pPr>
      <w:r w:rsidRPr="00CF0E42">
        <w:rPr>
          <w:rFonts w:cstheme="minorHAnsi"/>
          <w:iCs/>
          <w:sz w:val="24"/>
          <w:szCs w:val="24"/>
        </w:rPr>
        <w:t xml:space="preserve">Asigurarea coordonării/corelării activităților din rezultatelor proiectului conform cererii de finantare. Experți vor avea următoarele atribuții: </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participarea la recrutarea grupului de metodologie şi a experților aferenți celor două domenii,</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asigurarea suportului organizatoric pentru experţii în analiza bunelor practici şi metodologie,</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 xml:space="preserve">asigurarea recepţiei calitative a diferitelor versiuni ale metodologiei, </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 xml:space="preserve">asigurarea suportului organizatoric pentru organizarea a 2 paneluri, </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 xml:space="preserve">asigurarea colaborării cu un numar de 10 unități administrativ - teritoriale, </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 xml:space="preserve">asigurarea corelării cu echipa care va dezvolta suportul informatic pentru colectarea datelor la nivel naţional, </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 xml:space="preserve">coordonarea mobilizării online pentru asigurearea unui proces de colectarea naţională a datelor, </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organizarea unor sesiuni de dezbatere cu actori cheie in cadrul unor paneluri de lucru,</w:t>
      </w:r>
    </w:p>
    <w:p w:rsidR="00CF0E42" w:rsidRPr="00CF0E42" w:rsidRDefault="00CF0E42" w:rsidP="009003EF">
      <w:pPr>
        <w:pStyle w:val="ListParagraph"/>
        <w:numPr>
          <w:ilvl w:val="0"/>
          <w:numId w:val="12"/>
        </w:numPr>
        <w:tabs>
          <w:tab w:val="left" w:pos="0"/>
        </w:tabs>
        <w:spacing w:after="0" w:line="240" w:lineRule="auto"/>
        <w:jc w:val="both"/>
        <w:rPr>
          <w:rFonts w:cstheme="minorHAnsi"/>
          <w:iCs/>
          <w:sz w:val="24"/>
          <w:szCs w:val="24"/>
        </w:rPr>
      </w:pPr>
      <w:r w:rsidRPr="00CF0E42">
        <w:rPr>
          <w:rFonts w:cstheme="minorHAnsi"/>
          <w:iCs/>
          <w:sz w:val="24"/>
          <w:szCs w:val="24"/>
        </w:rPr>
        <w:t>orice alte activitatii generate de implementarea activitatilor proiectului.</w:t>
      </w:r>
      <w:r w:rsidRPr="00CF0E42">
        <w:rPr>
          <w:rFonts w:eastAsiaTheme="minorHAnsi" w:cstheme="minorHAnsi"/>
          <w:sz w:val="24"/>
          <w:szCs w:val="24"/>
          <w:lang w:eastAsia="en-US"/>
        </w:rPr>
        <w:t xml:space="preserve"> </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munca minim 3 ani,</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activitati de organizare, coordonare echipe si grupuri de lucru, workshop-uri etc.</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CF0E42" w:rsidRPr="00CF0E42" w:rsidRDefault="00CF0E42" w:rsidP="009003EF">
      <w:pPr>
        <w:pStyle w:val="ListParagraph"/>
        <w:numPr>
          <w:ilvl w:val="0"/>
          <w:numId w:val="12"/>
        </w:numPr>
        <w:tabs>
          <w:tab w:val="left" w:pos="993"/>
        </w:tabs>
        <w:spacing w:after="0" w:line="240" w:lineRule="auto"/>
        <w:jc w:val="both"/>
        <w:rPr>
          <w:rFonts w:cstheme="minorHAnsi"/>
          <w:i/>
          <w:sz w:val="24"/>
          <w:szCs w:val="24"/>
          <w:u w:val="single"/>
        </w:rPr>
      </w:pPr>
      <w:r w:rsidRPr="00CF0E42">
        <w:rPr>
          <w:rFonts w:cstheme="minorHAnsi"/>
          <w:iCs/>
          <w:sz w:val="24"/>
          <w:szCs w:val="24"/>
        </w:rPr>
        <w:t>Cunoasterea sistemului de administratie publica centrala si/sau locala</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Constituie avantaje:</w:t>
      </w:r>
    </w:p>
    <w:p w:rsidR="00CF0E42" w:rsidRPr="00CF0E42" w:rsidRDefault="00CF0E42" w:rsidP="009003EF">
      <w:pPr>
        <w:pStyle w:val="ListParagraph"/>
        <w:numPr>
          <w:ilvl w:val="0"/>
          <w:numId w:val="12"/>
        </w:numPr>
        <w:tabs>
          <w:tab w:val="left" w:pos="0"/>
        </w:tabs>
        <w:spacing w:after="0" w:line="240" w:lineRule="auto"/>
        <w:jc w:val="both"/>
        <w:rPr>
          <w:rFonts w:cstheme="minorHAnsi"/>
          <w:i/>
          <w:sz w:val="24"/>
          <w:szCs w:val="24"/>
          <w:u w:val="single"/>
        </w:rPr>
      </w:pPr>
      <w:r w:rsidRPr="00CF0E42">
        <w:rPr>
          <w:rFonts w:cstheme="minorHAnsi"/>
          <w:iCs/>
          <w:sz w:val="24"/>
          <w:szCs w:val="24"/>
        </w:rPr>
        <w:t>Experienta de lucru asociata panelurilor/grupurilor de experti,</w:t>
      </w:r>
    </w:p>
    <w:p w:rsidR="00CF0E42" w:rsidRPr="00CF0E42" w:rsidRDefault="00CF0E42" w:rsidP="009003EF">
      <w:pPr>
        <w:pStyle w:val="ListParagraph"/>
        <w:numPr>
          <w:ilvl w:val="0"/>
          <w:numId w:val="12"/>
        </w:numPr>
        <w:tabs>
          <w:tab w:val="left" w:pos="0"/>
        </w:tabs>
        <w:spacing w:after="0" w:line="240" w:lineRule="auto"/>
        <w:jc w:val="both"/>
        <w:rPr>
          <w:rFonts w:cstheme="minorHAnsi"/>
          <w:i/>
          <w:sz w:val="24"/>
          <w:szCs w:val="24"/>
          <w:u w:val="single"/>
        </w:rPr>
      </w:pPr>
      <w:r w:rsidRPr="00CF0E42">
        <w:rPr>
          <w:rFonts w:cstheme="minorHAnsi"/>
          <w:iCs/>
          <w:sz w:val="24"/>
          <w:szCs w:val="24"/>
        </w:rPr>
        <w:t>Experienta in organizarea de chestionare/consultari/online,</w:t>
      </w:r>
    </w:p>
    <w:p w:rsidR="00CF0E42" w:rsidRPr="00CF0E42" w:rsidRDefault="00CF0E42" w:rsidP="009003EF">
      <w:pPr>
        <w:pStyle w:val="ListParagraph"/>
        <w:numPr>
          <w:ilvl w:val="0"/>
          <w:numId w:val="12"/>
        </w:numPr>
        <w:tabs>
          <w:tab w:val="left" w:pos="0"/>
        </w:tabs>
        <w:spacing w:after="0" w:line="240" w:lineRule="auto"/>
        <w:jc w:val="both"/>
        <w:rPr>
          <w:rFonts w:cstheme="minorHAnsi"/>
          <w:i/>
          <w:sz w:val="24"/>
          <w:szCs w:val="24"/>
          <w:u w:val="single"/>
        </w:rPr>
      </w:pPr>
      <w:r w:rsidRPr="00CF0E42">
        <w:rPr>
          <w:rFonts w:cstheme="minorHAnsi"/>
          <w:iCs/>
          <w:sz w:val="24"/>
          <w:szCs w:val="24"/>
        </w:rPr>
        <w:t>Experienta in organizarea de studii/interviuri la nivel teritorial,</w:t>
      </w:r>
    </w:p>
    <w:p w:rsidR="00CF0E42" w:rsidRPr="00CF0E42" w:rsidRDefault="00CF0E42" w:rsidP="009003EF">
      <w:pPr>
        <w:pStyle w:val="ListParagraph"/>
        <w:numPr>
          <w:ilvl w:val="0"/>
          <w:numId w:val="12"/>
        </w:numPr>
        <w:tabs>
          <w:tab w:val="left" w:pos="0"/>
        </w:tabs>
        <w:spacing w:after="0" w:line="240" w:lineRule="auto"/>
        <w:jc w:val="both"/>
        <w:rPr>
          <w:rFonts w:cstheme="minorHAnsi"/>
          <w:i/>
          <w:sz w:val="24"/>
          <w:szCs w:val="24"/>
          <w:u w:val="single"/>
        </w:rPr>
      </w:pPr>
      <w:r w:rsidRPr="00CF0E42">
        <w:rPr>
          <w:rFonts w:cstheme="minorHAnsi"/>
          <w:iCs/>
          <w:sz w:val="24"/>
          <w:szCs w:val="24"/>
        </w:rPr>
        <w:t>Experienta in organizarea/moderarea evenimente de dezbatere,</w:t>
      </w:r>
    </w:p>
    <w:p w:rsidR="00CF0E42" w:rsidRPr="00CF0E42" w:rsidRDefault="00CF0E42" w:rsidP="009003EF">
      <w:pPr>
        <w:pStyle w:val="ListParagraph"/>
        <w:numPr>
          <w:ilvl w:val="0"/>
          <w:numId w:val="12"/>
        </w:numPr>
        <w:tabs>
          <w:tab w:val="left" w:pos="0"/>
        </w:tabs>
        <w:spacing w:after="0" w:line="240" w:lineRule="auto"/>
        <w:jc w:val="both"/>
        <w:rPr>
          <w:rFonts w:cstheme="minorHAnsi"/>
          <w:i/>
          <w:sz w:val="24"/>
          <w:szCs w:val="24"/>
          <w:u w:val="single"/>
        </w:rPr>
      </w:pPr>
      <w:r w:rsidRPr="00CF0E42">
        <w:rPr>
          <w:rFonts w:cstheme="minorHAnsi"/>
          <w:iCs/>
          <w:sz w:val="24"/>
          <w:szCs w:val="24"/>
        </w:rPr>
        <w:t xml:space="preserve">Experienta de comunicare cu institutii din administratia centrala si locala, </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engleza - nivel avansat</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Abilitati</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 xml:space="preserve">Capacitate de lucru in echipa </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Capacitatea de gestionare a mai multor echipe concomitent </w:t>
      </w:r>
    </w:p>
    <w:p w:rsidR="00CF0E42" w:rsidRPr="00CF0E42" w:rsidRDefault="00CF0E42" w:rsidP="009003EF">
      <w:pPr>
        <w:pStyle w:val="ListParagraph"/>
        <w:numPr>
          <w:ilvl w:val="0"/>
          <w:numId w:val="12"/>
        </w:numPr>
        <w:tabs>
          <w:tab w:val="left" w:pos="0"/>
          <w:tab w:val="left" w:pos="993"/>
        </w:tabs>
        <w:spacing w:after="0" w:line="240" w:lineRule="auto"/>
        <w:jc w:val="both"/>
        <w:rPr>
          <w:rFonts w:cstheme="minorHAnsi"/>
          <w:i/>
          <w:sz w:val="24"/>
          <w:szCs w:val="24"/>
        </w:rPr>
      </w:pPr>
      <w:r w:rsidRPr="00CF0E42">
        <w:rPr>
          <w:rFonts w:cstheme="minorHAnsi"/>
          <w:iCs/>
          <w:sz w:val="24"/>
          <w:szCs w:val="24"/>
        </w:rPr>
        <w:t xml:space="preserve">Orientare spre rezultate si atingerea obiectivelor in termenele prevazute </w:t>
      </w:r>
    </w:p>
    <w:p w:rsidR="00CF0E42" w:rsidRPr="00E9031A" w:rsidRDefault="00CF0E42" w:rsidP="009003EF">
      <w:pPr>
        <w:tabs>
          <w:tab w:val="left" w:pos="0"/>
          <w:tab w:val="left" w:pos="993"/>
        </w:tabs>
        <w:spacing w:after="0" w:line="240" w:lineRule="auto"/>
        <w:jc w:val="both"/>
        <w:rPr>
          <w:rFonts w:ascii="Times New Roman" w:hAnsi="Times New Roman" w:cs="Times New Roman"/>
          <w:i/>
        </w:rPr>
      </w:pPr>
    </w:p>
    <w:p w:rsidR="00CF0E42" w:rsidRPr="00E9031A" w:rsidRDefault="00CF0E42" w:rsidP="009003EF">
      <w:pPr>
        <w:tabs>
          <w:tab w:val="left" w:pos="0"/>
          <w:tab w:val="left" w:pos="993"/>
        </w:tabs>
        <w:spacing w:after="0" w:line="240" w:lineRule="auto"/>
        <w:jc w:val="both"/>
        <w:rPr>
          <w:rFonts w:ascii="Times New Roman" w:hAnsi="Times New Roman" w:cs="Times New Roman"/>
          <w:i/>
        </w:rPr>
      </w:pPr>
    </w:p>
    <w:p w:rsidR="00CF0E42" w:rsidRDefault="00CF0E42"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b/>
          <w:i/>
          <w:sz w:val="24"/>
          <w:szCs w:val="24"/>
          <w:u w:val="single"/>
        </w:rPr>
        <w:t>Anexa 2- Termeni de referinta (ToR) experti</w:t>
      </w:r>
      <w:r w:rsidRPr="00CF0E42">
        <w:rPr>
          <w:rFonts w:cstheme="minorHAnsi"/>
          <w:b/>
          <w:i/>
          <w:sz w:val="24"/>
          <w:szCs w:val="24"/>
        </w:rPr>
        <w:t xml:space="preserve"> </w:t>
      </w:r>
      <w:r w:rsidR="002302DF">
        <w:rPr>
          <w:rFonts w:cstheme="minorHAnsi"/>
          <w:b/>
          <w:i/>
          <w:sz w:val="24"/>
          <w:szCs w:val="24"/>
        </w:rPr>
        <w:t xml:space="preserve"> </w:t>
      </w:r>
      <w:r w:rsidRPr="00CF0E42">
        <w:rPr>
          <w:rFonts w:cstheme="minorHAnsi"/>
          <w:i/>
          <w:sz w:val="24"/>
          <w:szCs w:val="24"/>
        </w:rPr>
        <w:t>„Experți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 xml:space="preserve"> 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xml:space="preserve">: de la semnare contract și </w:t>
      </w:r>
      <w:r w:rsidR="00E87294">
        <w:rPr>
          <w:rFonts w:cstheme="minorHAnsi"/>
          <w:i/>
          <w:sz w:val="24"/>
          <w:szCs w:val="24"/>
        </w:rPr>
        <w:t xml:space="preserve"> pana la </w:t>
      </w:r>
      <w:r w:rsidRPr="00CF0E42">
        <w:rPr>
          <w:rFonts w:cstheme="minorHAnsi"/>
          <w:i/>
          <w:sz w:val="24"/>
          <w:szCs w:val="24"/>
        </w:rPr>
        <w:t xml:space="preserve">04.04.2017 </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1</w:t>
      </w:r>
    </w:p>
    <w:p w:rsidR="00CF0E42" w:rsidRPr="00CF0E42" w:rsidRDefault="00CF0E42" w:rsidP="009003EF">
      <w:pPr>
        <w:tabs>
          <w:tab w:val="left" w:pos="0"/>
        </w:tabs>
        <w:spacing w:after="0" w:line="240" w:lineRule="auto"/>
        <w:jc w:val="both"/>
        <w:rPr>
          <w:rFonts w:eastAsia="Times New Roman" w:cstheme="minorHAnsi"/>
          <w:sz w:val="24"/>
          <w:szCs w:val="24"/>
          <w:lang w:eastAsia="sk-SK"/>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Expertii  vor fi responsabili de definirea specificatiilor sistemului informatic, specificatii pe baza carora expertii IT vor dezvolta si implementa componentele de colectare, vizualizare si acces public (pe scurt, analistii de date stabilesc “sensul” datelor, cum ar trebui corelate datele in mod inteligent, ce tip de date date sunt necesare pentru diferitele rezultate, iar expertii IT sunt specialisti in baze de date si programatori pentru servicii web). Etapele sunt urmatoarele:</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stabilirea cerințelor de interoperare cu sistemele informaționale ale diverselor instituții publice relevante,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pentru un sistem de vizualizare a datelor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unei platforme de colectare a datelor la nivel national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definirea principiilor si functionalitatilor, tipurile de utilizatori și dreptul de acces la date</w:t>
      </w:r>
      <w:r w:rsidRPr="00CF0E42">
        <w:rPr>
          <w:rFonts w:cstheme="minorHAnsi"/>
          <w:iCs/>
          <w:sz w:val="24"/>
          <w:szCs w:val="24"/>
          <w:lang w:eastAsia="sk-SK"/>
        </w:rPr>
        <w:tab/>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designul si continutul formularelor de colectare a datelor pentru fiecare domeniu de servciu public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corelarea cerințelor de colectare a datelor între domeniile supuse analizei, precum și preluarea indicatorilor de monitorizare elaborați în cadrul altor activitatii ale proiectului,</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modalitatilor de integrare a datelor colectate printr-o platforma informatica dezvoltata in proiect in sistemul de vizualizare precum si corelarea datelor colectate cu datele integrate in alte activitatii ale proiectului,</w:t>
      </w:r>
    </w:p>
    <w:p w:rsidR="00CF0E42" w:rsidRPr="005B1125"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
          <w:sz w:val="24"/>
          <w:szCs w:val="24"/>
          <w:u w:val="single"/>
        </w:rPr>
      </w:pPr>
      <w:r w:rsidRPr="00CF0E42">
        <w:rPr>
          <w:rFonts w:cstheme="minorHAnsi"/>
          <w:iCs/>
          <w:sz w:val="24"/>
          <w:szCs w:val="24"/>
          <w:lang w:eastAsia="sk-SK"/>
        </w:rPr>
        <w:t xml:space="preserve">stabilirea specificaţiilor sistemului public de acces al cetăţenilor la datele colectate, </w:t>
      </w:r>
    </w:p>
    <w:p w:rsidR="005B1125" w:rsidRPr="005B1125" w:rsidRDefault="005B1125" w:rsidP="005B1125">
      <w:pPr>
        <w:tabs>
          <w:tab w:val="left" w:pos="993"/>
        </w:tabs>
        <w:spacing w:after="0" w:line="240" w:lineRule="auto"/>
        <w:jc w:val="both"/>
        <w:rPr>
          <w:rFonts w:cstheme="minorHAnsi"/>
          <w:i/>
          <w:sz w:val="24"/>
          <w:szCs w:val="24"/>
          <w:u w:val="single"/>
        </w:rPr>
      </w:pPr>
      <w:r w:rsidRPr="005B1125">
        <w:rPr>
          <w:rFonts w:cstheme="minorHAnsi"/>
          <w:i/>
          <w:sz w:val="24"/>
          <w:szCs w:val="24"/>
          <w:u w:val="single"/>
        </w:rPr>
        <w:t>Responsabilitati:</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lang w:eastAsia="sk-SK"/>
        </w:rPr>
        <w:t>p</w:t>
      </w:r>
      <w:r w:rsidRPr="009C082F">
        <w:rPr>
          <w:rFonts w:cstheme="minorHAnsi"/>
          <w:iCs/>
          <w:sz w:val="24"/>
          <w:szCs w:val="24"/>
          <w:lang w:eastAsia="sk-SK"/>
        </w:rPr>
        <w:t>ropune</w:t>
      </w:r>
      <w:r w:rsidRPr="009C082F">
        <w:rPr>
          <w:rFonts w:cstheme="minorHAnsi"/>
          <w:iCs/>
          <w:sz w:val="24"/>
          <w:szCs w:val="24"/>
        </w:rPr>
        <w:t xml:space="preserve"> si i</w:t>
      </w:r>
      <w:r>
        <w:rPr>
          <w:rFonts w:cstheme="minorHAnsi"/>
          <w:iCs/>
          <w:sz w:val="24"/>
          <w:szCs w:val="24"/>
        </w:rPr>
        <w:t>mplementeaza concepte de design</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sidRPr="009C082F">
        <w:rPr>
          <w:rFonts w:cstheme="minorHAnsi"/>
          <w:iCs/>
          <w:sz w:val="24"/>
          <w:szCs w:val="24"/>
        </w:rPr>
        <w:t xml:space="preserve">realizeaza </w:t>
      </w:r>
      <w:r>
        <w:rPr>
          <w:rFonts w:cstheme="minorHAnsi"/>
          <w:iCs/>
          <w:sz w:val="24"/>
          <w:szCs w:val="24"/>
        </w:rPr>
        <w:t>bannere simple sau rich-media</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design &amp; Code website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m</w:t>
      </w:r>
      <w:r w:rsidRPr="009C082F">
        <w:rPr>
          <w:rFonts w:cstheme="minorHAnsi"/>
          <w:iCs/>
          <w:sz w:val="24"/>
          <w:szCs w:val="24"/>
        </w:rPr>
        <w:t>entenanta, code Review si debug la part</w:t>
      </w:r>
      <w:r>
        <w:rPr>
          <w:rFonts w:cstheme="minorHAnsi"/>
          <w:iCs/>
          <w:sz w:val="24"/>
          <w:szCs w:val="24"/>
        </w:rPr>
        <w:t>ea de implementare html &amp; css</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a</w:t>
      </w:r>
      <w:r w:rsidRPr="009C082F">
        <w:rPr>
          <w:rFonts w:cstheme="minorHAnsi"/>
          <w:iCs/>
          <w:sz w:val="24"/>
          <w:szCs w:val="24"/>
        </w:rPr>
        <w:t>dapta</w:t>
      </w:r>
      <w:r>
        <w:rPr>
          <w:rFonts w:cstheme="minorHAnsi"/>
          <w:iCs/>
          <w:sz w:val="24"/>
          <w:szCs w:val="24"/>
        </w:rPr>
        <w:t>re design pentru web &amp; mobile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customizare si Validare W3C</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l</w:t>
      </w:r>
      <w:r w:rsidRPr="009C082F">
        <w:rPr>
          <w:rFonts w:cstheme="minorHAnsi"/>
          <w:iCs/>
          <w:sz w:val="24"/>
          <w:szCs w:val="24"/>
        </w:rPr>
        <w:t>anding page-uri si newsletter</w:t>
      </w:r>
    </w:p>
    <w:p w:rsidR="005B1125" w:rsidRPr="005B1125" w:rsidRDefault="005B1125" w:rsidP="005B1125">
      <w:pPr>
        <w:pBdr>
          <w:top w:val="nil"/>
          <w:left w:val="nil"/>
          <w:bottom w:val="nil"/>
          <w:right w:val="nil"/>
          <w:between w:val="nil"/>
          <w:bar w:val="nil"/>
        </w:pBdr>
        <w:spacing w:after="0" w:line="240" w:lineRule="auto"/>
        <w:jc w:val="both"/>
        <w:rPr>
          <w:rFonts w:cstheme="minorHAnsi"/>
          <w:i/>
          <w:sz w:val="24"/>
          <w:szCs w:val="24"/>
          <w:u w:val="single"/>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 xml:space="preserve">Cerinte/competenţe necesare (fara a se limita la) </w:t>
      </w:r>
    </w:p>
    <w:p w:rsid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Studii superioare </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PHP, MySQL, HTML</w:t>
      </w:r>
      <w:r>
        <w:rPr>
          <w:rFonts w:cstheme="minorHAnsi"/>
          <w:iCs/>
          <w:sz w:val="24"/>
          <w:szCs w:val="24"/>
        </w:rPr>
        <w:t>, CSS, Javascript;</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lastRenderedPageBreak/>
        <w:t xml:space="preserve">Cunostinte de Adobe </w:t>
      </w:r>
      <w:r>
        <w:rPr>
          <w:rFonts w:cstheme="minorHAnsi"/>
          <w:iCs/>
          <w:sz w:val="24"/>
          <w:szCs w:val="24"/>
        </w:rPr>
        <w:t>Photoshop, Adobe Illustrator;</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Adaptabilitate pentru incadrare pro</w:t>
      </w:r>
      <w:r>
        <w:rPr>
          <w:rFonts w:cstheme="minorHAnsi"/>
          <w:iCs/>
          <w:sz w:val="24"/>
          <w:szCs w:val="24"/>
        </w:rPr>
        <w:t>iect in termene prestabilite;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Capacitate de a dezvolta, documenta si implementa un design de la nivel de</w:t>
      </w:r>
      <w:r>
        <w:rPr>
          <w:rFonts w:cstheme="minorHAnsi"/>
          <w:iCs/>
          <w:sz w:val="24"/>
          <w:szCs w:val="24"/>
        </w:rPr>
        <w:t xml:space="preserve"> concept pana la codul sursa;</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Constructie website-uri s</w:t>
      </w:r>
      <w:r>
        <w:rPr>
          <w:rFonts w:cstheme="minorHAnsi"/>
          <w:iCs/>
          <w:sz w:val="24"/>
          <w:szCs w:val="24"/>
        </w:rPr>
        <w:t>i dezvoltare – platforme CMS;</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dezvoltare site</w:t>
      </w:r>
      <w:r>
        <w:rPr>
          <w:rFonts w:cstheme="minorHAnsi"/>
          <w:iCs/>
          <w:sz w:val="24"/>
          <w:szCs w:val="24"/>
        </w:rPr>
        <w:t>-uri – responsive and mobile;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Abilitate de comunicare si lucru in echipa, de incadrare in termene si creativitate;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Portfoliu de minim 5 websi</w:t>
      </w:r>
      <w:r>
        <w:rPr>
          <w:rFonts w:cstheme="minorHAnsi"/>
          <w:iCs/>
          <w:sz w:val="24"/>
          <w:szCs w:val="24"/>
        </w:rPr>
        <w:t>te-uri, in calitate de designer</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munca minim 3 ani</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Cunoasterea sistemului de administratie publica centrala si locala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r>
        <w:rPr>
          <w:rFonts w:cstheme="minorHAnsi"/>
          <w:iCs/>
          <w:sz w:val="24"/>
          <w:szCs w:val="24"/>
        </w:rPr>
        <w:t>, capacitate de lucru in echipa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engleza – nivel avansat constituie un avantaj</w:t>
      </w:r>
    </w:p>
    <w:p w:rsidR="009C082F" w:rsidRPr="009C082F" w:rsidRDefault="009C082F" w:rsidP="009C082F">
      <w:pPr>
        <w:pStyle w:val="ListParagraph"/>
        <w:tabs>
          <w:tab w:val="left" w:pos="993"/>
        </w:tabs>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Pr="005B1125" w:rsidRDefault="005B1125" w:rsidP="005B1125">
      <w:pPr>
        <w:pBdr>
          <w:top w:val="nil"/>
          <w:left w:val="nil"/>
          <w:bottom w:val="nil"/>
          <w:right w:val="nil"/>
          <w:between w:val="nil"/>
          <w:bar w:val="nil"/>
        </w:pBdr>
        <w:spacing w:after="0" w:line="240" w:lineRule="auto"/>
        <w:rPr>
          <w:rFonts w:cstheme="minorHAnsi"/>
          <w:iCs/>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b/>
          <w:i/>
          <w:sz w:val="24"/>
          <w:szCs w:val="24"/>
          <w:u w:val="single"/>
        </w:rPr>
        <w:t>Anexa 3- Termeni de referinta (ToR) experti</w:t>
      </w:r>
      <w:r w:rsidRPr="00CF0E42">
        <w:rPr>
          <w:rFonts w:cstheme="minorHAnsi"/>
          <w:b/>
          <w:i/>
          <w:sz w:val="24"/>
          <w:szCs w:val="24"/>
        </w:rPr>
        <w:t xml:space="preserve"> </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de la semnare contract și pana la 17.01.2019</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3</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Principalele atributii vor fi legate de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ListParagraph"/>
        <w:numPr>
          <w:ilvl w:val="0"/>
          <w:numId w:val="20"/>
        </w:numPr>
        <w:spacing w:after="0" w:line="240" w:lineRule="auto"/>
        <w:jc w:val="both"/>
        <w:rPr>
          <w:rFonts w:cstheme="minorHAnsi"/>
          <w:b/>
          <w:iCs/>
          <w:sz w:val="24"/>
          <w:szCs w:val="24"/>
        </w:rPr>
      </w:pPr>
      <w:r w:rsidRPr="00CF0E42">
        <w:rPr>
          <w:rFonts w:cstheme="minorHAnsi"/>
          <w:iCs/>
          <w:sz w:val="24"/>
          <w:szCs w:val="24"/>
        </w:rPr>
        <w:t xml:space="preserve"> </w:t>
      </w:r>
      <w:r w:rsidRPr="00CF0E42">
        <w:rPr>
          <w:rFonts w:cstheme="minorHAnsi"/>
          <w:b/>
          <w:iCs/>
          <w:sz w:val="24"/>
          <w:szCs w:val="24"/>
        </w:rPr>
        <w:t>Dezvoltarea platformei de colectare a datelor din unitățile administrativ-teritoriale</w:t>
      </w: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Platforma va asigura colectarea datelor două runde naţionale (mai întâi in 2 domenii de servicii intr-o etapa pilot plus capacitatea administrativă, iar apoi alte 7 domenii de servicii), ulterior platforma va fi actualizată pentru a putea permite viitoarele procese de colectare/actualizare a datelor. </w:t>
      </w: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Pașii ce trebuie urmăriți vor fi: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cerintelor infrastructurii hardware, instalarea si configurarea aplicatiilor necesare in colaborare cu echipa proiectului,</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platformei de colectare si a bazei de date aferente pe baza specificatiilor si designului elaborate de celelate echipe din proiect,</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Interconectarea cu alte sisteme pentru transferul si sincronizarea informatiilor necesare colectarii (nomenclatoare, transfer date colectate prin alte sisteme etc),</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administrative si de securitate ale platformei (autentificare securizata, tipuri de utilizatori cu acces diferentiat la modulele platformei, protectii pentru securizarea tranzactiilor, logarea tuturor actiunilor utilizatorilor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interfețelor de colectare personalizate pe domenii, (platforma va fi alimentată cu date de către personalul  UAT din România, prin completarea unor chestionare online,  iar accesul la aceste chestionare online va fi limitat/controlat pentru a asigura securitatea datelor),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modulelor de validare automată a datelor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Generarea de interfețe de raportare statice si dinamice,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care permit încărcarea de documente justificative și referințe despre datele încărcate de către personalul UAT, cu posibilitatea semnării electronice a documentelor,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componentelor de versionare a datelor (pentru a putea face analize comparative </w:t>
      </w:r>
    </w:p>
    <w:p w:rsidR="00CF0E42" w:rsidRPr="00CF0E42" w:rsidRDefault="00CF0E42" w:rsidP="009003EF">
      <w:pPr>
        <w:widowControl w:val="0"/>
        <w:pBdr>
          <w:top w:val="nil"/>
          <w:left w:val="nil"/>
          <w:bottom w:val="nil"/>
          <w:right w:val="nil"/>
          <w:between w:val="nil"/>
          <w:bar w:val="nil"/>
        </w:pBdr>
        <w:spacing w:after="0" w:line="240" w:lineRule="auto"/>
        <w:ind w:left="360"/>
        <w:jc w:val="both"/>
        <w:rPr>
          <w:rFonts w:cstheme="minorHAnsi"/>
          <w:iCs/>
          <w:sz w:val="24"/>
          <w:szCs w:val="24"/>
          <w:lang w:eastAsia="sk-SK"/>
        </w:rPr>
      </w:pPr>
      <w:r w:rsidRPr="00CF0E42">
        <w:rPr>
          <w:rFonts w:cstheme="minorHAnsi"/>
          <w:iCs/>
          <w:sz w:val="24"/>
          <w:szCs w:val="24"/>
          <w:lang w:eastAsia="sk-SK"/>
        </w:rPr>
        <w:t xml:space="preserve">între perioade de timp diferite)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politicilor de backup al bazei de date care contine informatiile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sz w:val="24"/>
          <w:szCs w:val="24"/>
          <w:u w:color="2E74B5"/>
        </w:rPr>
      </w:pPr>
      <w:r w:rsidRPr="00CF0E42">
        <w:rPr>
          <w:rFonts w:cstheme="minorHAnsi"/>
          <w:iCs/>
          <w:sz w:val="24"/>
          <w:szCs w:val="24"/>
          <w:lang w:eastAsia="sk-SK"/>
        </w:rPr>
        <w:t xml:space="preserve">Expunerea surselor primare de nomenclatoare identificate, in sprijinul initiativei Cancelariei Primului Ministru pentru date deschise in administratia publica, initiativa </w:t>
      </w:r>
      <w:hyperlink r:id="rId8" w:history="1">
        <w:r w:rsidRPr="00CF0E42">
          <w:rPr>
            <w:rFonts w:cstheme="minorHAnsi"/>
            <w:iCs/>
            <w:sz w:val="24"/>
            <w:szCs w:val="24"/>
            <w:lang w:eastAsia="sk-SK"/>
          </w:rPr>
          <w:t>www.data.gov.ro</w:t>
        </w:r>
      </w:hyperlink>
      <w:r w:rsidRPr="00CF0E42">
        <w:rPr>
          <w:rFonts w:cstheme="minorHAnsi"/>
          <w:sz w:val="24"/>
          <w:szCs w:val="24"/>
          <w:u w:color="2E74B5"/>
        </w:rPr>
        <w:t xml:space="preserve">, </w:t>
      </w:r>
    </w:p>
    <w:p w:rsidR="00CF0E42" w:rsidRDefault="00CF0E42" w:rsidP="009003EF">
      <w:pPr>
        <w:widowControl w:val="0"/>
        <w:pBdr>
          <w:top w:val="nil"/>
          <w:left w:val="nil"/>
          <w:bottom w:val="nil"/>
          <w:right w:val="nil"/>
          <w:between w:val="nil"/>
          <w:bar w:val="nil"/>
        </w:pBdr>
        <w:spacing w:after="0" w:line="240" w:lineRule="auto"/>
        <w:jc w:val="both"/>
        <w:rPr>
          <w:rFonts w:cstheme="minorHAnsi"/>
          <w:sz w:val="24"/>
          <w:szCs w:val="24"/>
          <w:u w:color="2E74B5"/>
        </w:rPr>
      </w:pPr>
    </w:p>
    <w:p w:rsidR="00497246" w:rsidRPr="00CF0E42" w:rsidRDefault="00386D9D" w:rsidP="009003EF">
      <w:pPr>
        <w:widowControl w:val="0"/>
        <w:pBdr>
          <w:top w:val="nil"/>
          <w:left w:val="nil"/>
          <w:bottom w:val="nil"/>
          <w:right w:val="nil"/>
          <w:between w:val="nil"/>
          <w:bar w:val="nil"/>
        </w:pBdr>
        <w:spacing w:after="0" w:line="240" w:lineRule="auto"/>
        <w:jc w:val="both"/>
        <w:rPr>
          <w:rFonts w:cstheme="minorHAnsi"/>
          <w:sz w:val="24"/>
          <w:szCs w:val="24"/>
          <w:u w:color="2E74B5"/>
        </w:rPr>
      </w:pPr>
      <w:r>
        <w:rPr>
          <w:rFonts w:cstheme="minorHAnsi"/>
          <w:sz w:val="24"/>
          <w:szCs w:val="24"/>
          <w:u w:color="2E74B5"/>
        </w:rPr>
        <w:t xml:space="preserve"> </w:t>
      </w:r>
    </w:p>
    <w:p w:rsidR="00CF0E42" w:rsidRPr="00CF0E42" w:rsidRDefault="00CF0E42" w:rsidP="009003EF">
      <w:pPr>
        <w:pStyle w:val="ListParagraph"/>
        <w:numPr>
          <w:ilvl w:val="0"/>
          <w:numId w:val="20"/>
        </w:numPr>
        <w:tabs>
          <w:tab w:val="left" w:pos="180"/>
          <w:tab w:val="left" w:pos="6525"/>
        </w:tabs>
        <w:spacing w:after="0" w:line="240" w:lineRule="auto"/>
        <w:jc w:val="both"/>
        <w:rPr>
          <w:rFonts w:cstheme="minorHAnsi"/>
          <w:b/>
          <w:iCs/>
          <w:sz w:val="24"/>
          <w:szCs w:val="24"/>
        </w:rPr>
      </w:pPr>
      <w:r w:rsidRPr="00CF0E42">
        <w:rPr>
          <w:rFonts w:cstheme="minorHAnsi"/>
          <w:b/>
          <w:iCs/>
          <w:sz w:val="24"/>
          <w:szCs w:val="24"/>
        </w:rPr>
        <w:t xml:space="preserve">Dezvoltarea sistemelor de vizualizare şi de analiză a datelor </w:t>
      </w:r>
    </w:p>
    <w:p w:rsidR="00CF0E42" w:rsidRPr="00CF0E42" w:rsidRDefault="00CF0E42" w:rsidP="009003EF">
      <w:pPr>
        <w:pStyle w:val="ListParagraph"/>
        <w:spacing w:after="0" w:line="240" w:lineRule="auto"/>
        <w:rPr>
          <w:rFonts w:eastAsia="Times New Roman" w:cstheme="minorHAnsi"/>
          <w:iCs/>
          <w:sz w:val="24"/>
          <w:szCs w:val="24"/>
          <w:lang w:eastAsia="sk-SK"/>
        </w:rPr>
      </w:pP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Această componentă transpune datele integrate in alte activitatii ale proiectului si datele colectate prin platforma dezvoltata in cadrul proiectului în vizualizări intuitive și analize statistice, geografice, personalizate pe domenii si tipuri de servicii, transpunere care va realiza un tablou de bord al serviciilor publice pe domenii, tablou care va sustine fundamentarea politicilor publice în aceste domenii.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Sistemele de analiză şi de vizualizare a datelor asigură baza de dovezi necesare elaborării propunerilor de standarde de calitate și, după caz, de cost (putând fi utilizate, mai general, pentru fundamentarea altor politicilor publice în domeniile relevante).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Platforma va oferi decidenţilor analize statistice pentru seturile de indicatori de monitorizare şi de evaluare stabiliţi în proiect, precum şi reprezentări vizuale ale relaţiilor dintre indicatori şi – acolo unde este cazul – ale evoluţiei indicatorilor în timp.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Sistemele de vizualizare si de analiza a datelor vor fi dezvoltate tinand cont de facilitati de actualizare automata a interfetelor, pe masura ce sunt actualizate datele de la nivel central si local.</w:t>
      </w:r>
    </w:p>
    <w:p w:rsidR="00CF0E42" w:rsidRPr="00CF0E42" w:rsidRDefault="00CF0E42" w:rsidP="009003EF">
      <w:pPr>
        <w:spacing w:after="0" w:line="240" w:lineRule="auto"/>
        <w:jc w:val="both"/>
        <w:rPr>
          <w:rFonts w:cstheme="minorHAnsi"/>
          <w:iCs/>
          <w:sz w:val="24"/>
          <w:szCs w:val="24"/>
        </w:rPr>
      </w:pPr>
    </w:p>
    <w:p w:rsidR="00CF0E42" w:rsidRPr="00CF0E42" w:rsidRDefault="00CF0E42" w:rsidP="009003EF">
      <w:pPr>
        <w:pStyle w:val="ListParagraph"/>
        <w:numPr>
          <w:ilvl w:val="0"/>
          <w:numId w:val="20"/>
        </w:numPr>
        <w:spacing w:after="0" w:line="240" w:lineRule="auto"/>
        <w:jc w:val="both"/>
        <w:rPr>
          <w:rFonts w:cstheme="minorHAnsi"/>
          <w:iCs/>
          <w:sz w:val="24"/>
          <w:szCs w:val="24"/>
        </w:rPr>
      </w:pPr>
      <w:r w:rsidRPr="00CF0E42">
        <w:rPr>
          <w:rFonts w:cstheme="minorHAnsi"/>
          <w:b/>
          <w:iCs/>
          <w:sz w:val="24"/>
          <w:szCs w:val="24"/>
        </w:rPr>
        <w:t>Dezvoltarea componentei de acces public al cetăţenilor la o serie de informații privind unitățile administrativ-teritoriale în vederea evaluării calităţii serviciilor publice locale</w:t>
      </w:r>
      <w:r w:rsidRPr="00CF0E42">
        <w:rPr>
          <w:rFonts w:cstheme="minorHAnsi"/>
          <w:iCs/>
          <w:sz w:val="24"/>
          <w:szCs w:val="24"/>
        </w:rPr>
        <w:t xml:space="preserve">. </w:t>
      </w:r>
    </w:p>
    <w:p w:rsidR="00CF0E42" w:rsidRPr="00CF0E42" w:rsidRDefault="00CF0E42" w:rsidP="009003EF">
      <w:pPr>
        <w:spacing w:after="0" w:line="240" w:lineRule="auto"/>
        <w:jc w:val="both"/>
        <w:rPr>
          <w:rFonts w:cstheme="minorHAnsi"/>
          <w:iCs/>
          <w:sz w:val="24"/>
          <w:szCs w:val="24"/>
        </w:rPr>
      </w:pPr>
      <w:r w:rsidRPr="00CF0E42">
        <w:rPr>
          <w:rFonts w:cstheme="minorHAnsi"/>
          <w:iCs/>
          <w:sz w:val="24"/>
          <w:szCs w:val="24"/>
        </w:rPr>
        <w:t xml:space="preserve">Această componentă se constituie într-o platformă de tip reţea socială, în care, pe de o parte, vor fi disponibile informaţii comparative despre unitățile administrativ-teritoriale, și în care, pe de altă parte, cetăţenii pot exprima opinii şi sugestii privind calitatea serviciilor.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Pasii ce trebuie urmariti vor fi: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dezvoltarea si implementarea interfetelor de vizualizare a UAT-urilor pe baza specificatiilor si designului elaborate de celelate echipe din cadrul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Integrarea de analize descriptive sau comparative, pe baza informatiilor colectate prin platforma dezvoltata in cadrul celorlate activitatii ale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Dezvoltarea si implementarea modului de feedback din partea cetatenilor,</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unui instrument de analiza semantica pentru a analiza feedback-ul cetatenilor cu privire la calitatea si accesibilitatea serviciilor publice.</w:t>
      </w:r>
    </w:p>
    <w:p w:rsidR="00CF0E42" w:rsidRPr="00CF0E42" w:rsidRDefault="00CF0E42" w:rsidP="009003EF">
      <w:pPr>
        <w:pStyle w:val="ListParagraph"/>
        <w:pBdr>
          <w:top w:val="nil"/>
          <w:left w:val="nil"/>
          <w:bottom w:val="nil"/>
          <w:right w:val="nil"/>
          <w:between w:val="nil"/>
          <w:bar w:val="nil"/>
        </w:pBdr>
        <w:spacing w:after="0" w:line="240" w:lineRule="auto"/>
        <w:contextualSpacing w:val="0"/>
        <w:jc w:val="both"/>
        <w:rPr>
          <w:rFonts w:cstheme="minorHAnsi"/>
          <w:iCs/>
          <w:sz w:val="24"/>
          <w:szCs w:val="24"/>
          <w:lang w:eastAsia="sk-SK"/>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 absolvite cu diplomă de licenţă sau echivalentă</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muncă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Experienţă în dezvoltarea de aplicaţii web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PHP:</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programare structurată (algoritmică)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OOP (Object Oriented Programming) model PHP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Cunoaşterea în profunzime a limbajului din punct de vedere al librăriilor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Experienţa cu proiecte mari (50.000+ linii cod) constituie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MySQL/SQL Server: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SQL + proceduri stocate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Optimizare (indecsi, analiză offline)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Backup (instrumente standard, scripturi)</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Cunostiinţe Java (limbaj, librării standard) şi medii de dezvoltare (maven, ant, eclipse)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Javascript:</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Model obiectual</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Compatibilitate cu diferite browsere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AJAX sau AJAX like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Aplicaţii de management al codului SVN, CVS</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HTML 4.0, 5.0, XHTML</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CSS 2,3</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proiectare / implementare arhitecturi web (constituie  un avantaj):</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Design aplicaţii web (HA, master-master, webserver / database proxing)</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Integrarea cu Apache, Nginx, LightHTTPD etc</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Configurare web-server Linux, bash scripting</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straina de circulatie internationala constitui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Disponibilitate de lucru peste programul stabilit</w:t>
      </w:r>
    </w:p>
    <w:p w:rsidR="00CF0E42" w:rsidRPr="009003EF" w:rsidRDefault="00CF0E42" w:rsidP="009E75EA">
      <w:pPr>
        <w:pStyle w:val="ListParagraph"/>
        <w:numPr>
          <w:ilvl w:val="0"/>
          <w:numId w:val="12"/>
        </w:numPr>
        <w:tabs>
          <w:tab w:val="left" w:pos="0"/>
          <w:tab w:val="left" w:pos="993"/>
        </w:tabs>
        <w:spacing w:after="0" w:line="240" w:lineRule="auto"/>
        <w:jc w:val="both"/>
        <w:rPr>
          <w:rFonts w:cstheme="minorHAnsi"/>
          <w:b/>
          <w:i/>
          <w:sz w:val="24"/>
          <w:szCs w:val="24"/>
          <w:u w:val="single"/>
        </w:rPr>
      </w:pPr>
      <w:r w:rsidRPr="009003EF">
        <w:rPr>
          <w:rFonts w:cstheme="minorHAnsi"/>
          <w:iCs/>
          <w:sz w:val="24"/>
          <w:szCs w:val="24"/>
        </w:rPr>
        <w:t xml:space="preserve">Capacitate de lucru in echipa </w:t>
      </w:r>
    </w:p>
    <w:sectPr w:rsidR="00CF0E42" w:rsidRPr="009003EF" w:rsidSect="00A23197">
      <w:headerReference w:type="default" r:id="rId9"/>
      <w:footerReference w:type="default" r:id="rId10"/>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1D" w:rsidRDefault="001D481D" w:rsidP="006761C6">
      <w:pPr>
        <w:spacing w:after="0" w:line="240" w:lineRule="auto"/>
      </w:pPr>
      <w:r>
        <w:separator/>
      </w:r>
    </w:p>
  </w:endnote>
  <w:endnote w:type="continuationSeparator" w:id="0">
    <w:p w:rsidR="001D481D" w:rsidRDefault="001D481D"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1D" w:rsidRDefault="001D481D" w:rsidP="006761C6">
      <w:pPr>
        <w:spacing w:after="0" w:line="240" w:lineRule="auto"/>
      </w:pPr>
      <w:r>
        <w:separator/>
      </w:r>
    </w:p>
  </w:footnote>
  <w:footnote w:type="continuationSeparator" w:id="0">
    <w:p w:rsidR="001D481D" w:rsidRDefault="001D481D"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6451ED"/>
    <w:multiLevelType w:val="hybridMultilevel"/>
    <w:tmpl w:val="533ED6A2"/>
    <w:numStyleLink w:val="ImportedStyle1"/>
  </w:abstractNum>
  <w:abstractNum w:abstractNumId="18">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22BAB"/>
    <w:multiLevelType w:val="hybridMultilevel"/>
    <w:tmpl w:val="FC68A4DC"/>
    <w:lvl w:ilvl="0" w:tplc="0409000D">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2">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6">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8"/>
  </w:num>
  <w:num w:numId="3">
    <w:abstractNumId w:val="16"/>
  </w:num>
  <w:num w:numId="4">
    <w:abstractNumId w:val="11"/>
  </w:num>
  <w:num w:numId="5">
    <w:abstractNumId w:val="3"/>
  </w:num>
  <w:num w:numId="6">
    <w:abstractNumId w:val="24"/>
  </w:num>
  <w:num w:numId="7">
    <w:abstractNumId w:val="13"/>
  </w:num>
  <w:num w:numId="8">
    <w:abstractNumId w:val="0"/>
  </w:num>
  <w:num w:numId="9">
    <w:abstractNumId w:val="22"/>
  </w:num>
  <w:num w:numId="10">
    <w:abstractNumId w:val="12"/>
  </w:num>
  <w:num w:numId="11">
    <w:abstractNumId w:val="10"/>
  </w:num>
  <w:num w:numId="12">
    <w:abstractNumId w:val="23"/>
  </w:num>
  <w:num w:numId="13">
    <w:abstractNumId w:val="28"/>
  </w:num>
  <w:num w:numId="14">
    <w:abstractNumId w:val="17"/>
  </w:num>
  <w:num w:numId="15">
    <w:abstractNumId w:val="17"/>
    <w:lvlOverride w:ilvl="0">
      <w:lvl w:ilvl="0" w:tplc="4252B948">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5C5184">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CA6F66">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6236CA">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902DC0">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407FD2">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FCB8EA">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C68BD6">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6E595E">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6"/>
  </w:num>
  <w:num w:numId="18">
    <w:abstractNumId w:val="26"/>
  </w:num>
  <w:num w:numId="19">
    <w:abstractNumId w:val="14"/>
  </w:num>
  <w:num w:numId="20">
    <w:abstractNumId w:val="15"/>
  </w:num>
  <w:num w:numId="21">
    <w:abstractNumId w:val="8"/>
  </w:num>
  <w:num w:numId="22">
    <w:abstractNumId w:val="21"/>
  </w:num>
  <w:num w:numId="23">
    <w:abstractNumId w:val="1"/>
  </w:num>
  <w:num w:numId="24">
    <w:abstractNumId w:val="25"/>
  </w:num>
  <w:num w:numId="25">
    <w:abstractNumId w:val="27"/>
  </w:num>
  <w:num w:numId="26">
    <w:abstractNumId w:val="9"/>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00106A"/>
    <w:rsid w:val="00004B19"/>
    <w:rsid w:val="000153E3"/>
    <w:rsid w:val="00015667"/>
    <w:rsid w:val="000309D8"/>
    <w:rsid w:val="0004303A"/>
    <w:rsid w:val="0004402E"/>
    <w:rsid w:val="0004696F"/>
    <w:rsid w:val="00056F71"/>
    <w:rsid w:val="00057644"/>
    <w:rsid w:val="00063F51"/>
    <w:rsid w:val="000706C1"/>
    <w:rsid w:val="00072DF1"/>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54DA"/>
    <w:rsid w:val="001038C8"/>
    <w:rsid w:val="00110092"/>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D481D"/>
    <w:rsid w:val="00201B07"/>
    <w:rsid w:val="0020683E"/>
    <w:rsid w:val="002302DF"/>
    <w:rsid w:val="00235AA0"/>
    <w:rsid w:val="002446E7"/>
    <w:rsid w:val="00246C54"/>
    <w:rsid w:val="0024781A"/>
    <w:rsid w:val="002514D4"/>
    <w:rsid w:val="00261A03"/>
    <w:rsid w:val="002637BC"/>
    <w:rsid w:val="00265EB7"/>
    <w:rsid w:val="00282926"/>
    <w:rsid w:val="00282EFB"/>
    <w:rsid w:val="00286BCB"/>
    <w:rsid w:val="002A2C4A"/>
    <w:rsid w:val="002A5B00"/>
    <w:rsid w:val="002B2748"/>
    <w:rsid w:val="002B2F04"/>
    <w:rsid w:val="002B6E5F"/>
    <w:rsid w:val="002C1320"/>
    <w:rsid w:val="002C3BC9"/>
    <w:rsid w:val="002C7419"/>
    <w:rsid w:val="002F380E"/>
    <w:rsid w:val="00302541"/>
    <w:rsid w:val="003070A3"/>
    <w:rsid w:val="00312992"/>
    <w:rsid w:val="003143C7"/>
    <w:rsid w:val="00326733"/>
    <w:rsid w:val="00330BCC"/>
    <w:rsid w:val="00351395"/>
    <w:rsid w:val="00355601"/>
    <w:rsid w:val="003639B3"/>
    <w:rsid w:val="00371555"/>
    <w:rsid w:val="00386D9D"/>
    <w:rsid w:val="00394765"/>
    <w:rsid w:val="003958C3"/>
    <w:rsid w:val="003A01FE"/>
    <w:rsid w:val="003A30C9"/>
    <w:rsid w:val="003B70E6"/>
    <w:rsid w:val="003C1C96"/>
    <w:rsid w:val="003C6303"/>
    <w:rsid w:val="003C7701"/>
    <w:rsid w:val="003D28F0"/>
    <w:rsid w:val="003D2B2B"/>
    <w:rsid w:val="003D5A2F"/>
    <w:rsid w:val="003E230E"/>
    <w:rsid w:val="003F29BC"/>
    <w:rsid w:val="00401980"/>
    <w:rsid w:val="0040198C"/>
    <w:rsid w:val="00406F71"/>
    <w:rsid w:val="00411726"/>
    <w:rsid w:val="00412818"/>
    <w:rsid w:val="004134AD"/>
    <w:rsid w:val="004208FC"/>
    <w:rsid w:val="004324B0"/>
    <w:rsid w:val="00436EB9"/>
    <w:rsid w:val="00440B9A"/>
    <w:rsid w:val="004633DC"/>
    <w:rsid w:val="00464D30"/>
    <w:rsid w:val="00477662"/>
    <w:rsid w:val="00497246"/>
    <w:rsid w:val="004A159B"/>
    <w:rsid w:val="004A46C4"/>
    <w:rsid w:val="004A5CF8"/>
    <w:rsid w:val="004D360B"/>
    <w:rsid w:val="004E10BA"/>
    <w:rsid w:val="004E2AAC"/>
    <w:rsid w:val="004E4C08"/>
    <w:rsid w:val="004F06CC"/>
    <w:rsid w:val="004F0F75"/>
    <w:rsid w:val="004F23D7"/>
    <w:rsid w:val="004F2643"/>
    <w:rsid w:val="004F5A27"/>
    <w:rsid w:val="00502B94"/>
    <w:rsid w:val="00521FC6"/>
    <w:rsid w:val="00540F35"/>
    <w:rsid w:val="00541B1C"/>
    <w:rsid w:val="00550A92"/>
    <w:rsid w:val="00552F34"/>
    <w:rsid w:val="00555A12"/>
    <w:rsid w:val="00556653"/>
    <w:rsid w:val="00556EB5"/>
    <w:rsid w:val="00557B3F"/>
    <w:rsid w:val="00560113"/>
    <w:rsid w:val="00561202"/>
    <w:rsid w:val="00570A52"/>
    <w:rsid w:val="005721D6"/>
    <w:rsid w:val="00574A54"/>
    <w:rsid w:val="0059375B"/>
    <w:rsid w:val="005A00C4"/>
    <w:rsid w:val="005A2E1F"/>
    <w:rsid w:val="005A4CF0"/>
    <w:rsid w:val="005A6CD4"/>
    <w:rsid w:val="005B1125"/>
    <w:rsid w:val="005B774C"/>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A40"/>
    <w:rsid w:val="006F61FC"/>
    <w:rsid w:val="00701648"/>
    <w:rsid w:val="00702293"/>
    <w:rsid w:val="00702EBF"/>
    <w:rsid w:val="00703129"/>
    <w:rsid w:val="007040B8"/>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D3ACE"/>
    <w:rsid w:val="007E45E6"/>
    <w:rsid w:val="007E4B43"/>
    <w:rsid w:val="007E664E"/>
    <w:rsid w:val="007F5C1F"/>
    <w:rsid w:val="007F76E7"/>
    <w:rsid w:val="007F7A97"/>
    <w:rsid w:val="00804315"/>
    <w:rsid w:val="00807BF4"/>
    <w:rsid w:val="00810E81"/>
    <w:rsid w:val="00811EEF"/>
    <w:rsid w:val="008220A6"/>
    <w:rsid w:val="0082254F"/>
    <w:rsid w:val="00834212"/>
    <w:rsid w:val="00847110"/>
    <w:rsid w:val="00847FFB"/>
    <w:rsid w:val="00862989"/>
    <w:rsid w:val="008661AC"/>
    <w:rsid w:val="00870DA4"/>
    <w:rsid w:val="00874AB6"/>
    <w:rsid w:val="008775DE"/>
    <w:rsid w:val="00890CE7"/>
    <w:rsid w:val="00890D3C"/>
    <w:rsid w:val="0089241F"/>
    <w:rsid w:val="008940B4"/>
    <w:rsid w:val="008943C8"/>
    <w:rsid w:val="00897B07"/>
    <w:rsid w:val="008B21CB"/>
    <w:rsid w:val="008B556D"/>
    <w:rsid w:val="008C37A7"/>
    <w:rsid w:val="008D1EBD"/>
    <w:rsid w:val="008D74EA"/>
    <w:rsid w:val="008F0070"/>
    <w:rsid w:val="008F1B8A"/>
    <w:rsid w:val="008F20B5"/>
    <w:rsid w:val="008F464C"/>
    <w:rsid w:val="008F631B"/>
    <w:rsid w:val="008F6DE7"/>
    <w:rsid w:val="009003EF"/>
    <w:rsid w:val="00903C80"/>
    <w:rsid w:val="00906420"/>
    <w:rsid w:val="00907A78"/>
    <w:rsid w:val="00926A3C"/>
    <w:rsid w:val="009328ED"/>
    <w:rsid w:val="00945366"/>
    <w:rsid w:val="009472CA"/>
    <w:rsid w:val="009608B1"/>
    <w:rsid w:val="00962006"/>
    <w:rsid w:val="00973446"/>
    <w:rsid w:val="00981A48"/>
    <w:rsid w:val="00982CE2"/>
    <w:rsid w:val="00984EDE"/>
    <w:rsid w:val="00996BE1"/>
    <w:rsid w:val="00997149"/>
    <w:rsid w:val="009A00B3"/>
    <w:rsid w:val="009A1FCD"/>
    <w:rsid w:val="009C082F"/>
    <w:rsid w:val="009C0A7C"/>
    <w:rsid w:val="009D1766"/>
    <w:rsid w:val="009E37D5"/>
    <w:rsid w:val="009E429A"/>
    <w:rsid w:val="009E601B"/>
    <w:rsid w:val="009E7E93"/>
    <w:rsid w:val="009F6210"/>
    <w:rsid w:val="00A04342"/>
    <w:rsid w:val="00A05F76"/>
    <w:rsid w:val="00A10ECA"/>
    <w:rsid w:val="00A150FC"/>
    <w:rsid w:val="00A201F2"/>
    <w:rsid w:val="00A23197"/>
    <w:rsid w:val="00A2646E"/>
    <w:rsid w:val="00A309A0"/>
    <w:rsid w:val="00A34FE4"/>
    <w:rsid w:val="00A36018"/>
    <w:rsid w:val="00A40A84"/>
    <w:rsid w:val="00A40B99"/>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61479"/>
    <w:rsid w:val="00B84365"/>
    <w:rsid w:val="00B864AC"/>
    <w:rsid w:val="00B876F0"/>
    <w:rsid w:val="00B94951"/>
    <w:rsid w:val="00B960FA"/>
    <w:rsid w:val="00B97E90"/>
    <w:rsid w:val="00BA00A3"/>
    <w:rsid w:val="00BC0367"/>
    <w:rsid w:val="00BD1B5C"/>
    <w:rsid w:val="00BD7CDF"/>
    <w:rsid w:val="00BE1832"/>
    <w:rsid w:val="00BF4E4A"/>
    <w:rsid w:val="00BF7F7F"/>
    <w:rsid w:val="00C00558"/>
    <w:rsid w:val="00C06F33"/>
    <w:rsid w:val="00C0781D"/>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0E42"/>
    <w:rsid w:val="00CF3FFA"/>
    <w:rsid w:val="00D1211A"/>
    <w:rsid w:val="00D14A45"/>
    <w:rsid w:val="00D16E59"/>
    <w:rsid w:val="00D21E48"/>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110FC"/>
    <w:rsid w:val="00E122EB"/>
    <w:rsid w:val="00E1654C"/>
    <w:rsid w:val="00E23D30"/>
    <w:rsid w:val="00E2510F"/>
    <w:rsid w:val="00E26B1B"/>
    <w:rsid w:val="00E35213"/>
    <w:rsid w:val="00E52AA6"/>
    <w:rsid w:val="00E61AB5"/>
    <w:rsid w:val="00E6531A"/>
    <w:rsid w:val="00E66279"/>
    <w:rsid w:val="00E6639B"/>
    <w:rsid w:val="00E67607"/>
    <w:rsid w:val="00E758DC"/>
    <w:rsid w:val="00E86D12"/>
    <w:rsid w:val="00E87294"/>
    <w:rsid w:val="00E9031A"/>
    <w:rsid w:val="00E91D4F"/>
    <w:rsid w:val="00EA07CD"/>
    <w:rsid w:val="00EA5C0C"/>
    <w:rsid w:val="00EB1A9A"/>
    <w:rsid w:val="00EB5FDE"/>
    <w:rsid w:val="00EC476E"/>
    <w:rsid w:val="00EE0A53"/>
    <w:rsid w:val="00EF4C53"/>
    <w:rsid w:val="00EF576E"/>
    <w:rsid w:val="00F060E3"/>
    <w:rsid w:val="00F12D5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7862"/>
    <w:rsid w:val="00FA2113"/>
    <w:rsid w:val="00FA5EB5"/>
    <w:rsid w:val="00FB678D"/>
    <w:rsid w:val="00FD063E"/>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1B127-3004-4490-AECA-5C46417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5064">
      <w:bodyDiv w:val="1"/>
      <w:marLeft w:val="0"/>
      <w:marRight w:val="0"/>
      <w:marTop w:val="0"/>
      <w:marBottom w:val="0"/>
      <w:divBdr>
        <w:top w:val="none" w:sz="0" w:space="0" w:color="auto"/>
        <w:left w:val="none" w:sz="0" w:space="0" w:color="auto"/>
        <w:bottom w:val="none" w:sz="0" w:space="0" w:color="auto"/>
        <w:right w:val="none" w:sz="0" w:space="0" w:color="auto"/>
      </w:divBdr>
      <w:divsChild>
        <w:div w:id="1935165184">
          <w:marLeft w:val="0"/>
          <w:marRight w:val="0"/>
          <w:marTop w:val="0"/>
          <w:marBottom w:val="0"/>
          <w:divBdr>
            <w:top w:val="none" w:sz="0" w:space="0" w:color="auto"/>
            <w:left w:val="none" w:sz="0" w:space="0" w:color="auto"/>
            <w:bottom w:val="none" w:sz="0" w:space="0" w:color="auto"/>
            <w:right w:val="none" w:sz="0" w:space="0" w:color="auto"/>
          </w:divBdr>
        </w:div>
        <w:div w:id="1828353100">
          <w:marLeft w:val="0"/>
          <w:marRight w:val="0"/>
          <w:marTop w:val="0"/>
          <w:marBottom w:val="0"/>
          <w:divBdr>
            <w:top w:val="none" w:sz="0" w:space="0" w:color="auto"/>
            <w:left w:val="none" w:sz="0" w:space="0" w:color="auto"/>
            <w:bottom w:val="none" w:sz="0" w:space="0" w:color="auto"/>
            <w:right w:val="none" w:sz="0" w:space="0" w:color="auto"/>
          </w:divBdr>
        </w:div>
      </w:divsChild>
    </w:div>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ro" TargetMode="External"/><Relationship Id="rId3" Type="http://schemas.openxmlformats.org/officeDocument/2006/relationships/settings" Target="settings.xml"/><Relationship Id="rId7" Type="http://schemas.openxmlformats.org/officeDocument/2006/relationships/hyperlink" Target="mailto:sipoca9@sns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2812</Words>
  <Characters>16030</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Katy</cp:lastModifiedBy>
  <cp:revision>2</cp:revision>
  <cp:lastPrinted>2015-09-30T08:08:00Z</cp:lastPrinted>
  <dcterms:created xsi:type="dcterms:W3CDTF">2016-06-13T09:20:00Z</dcterms:created>
  <dcterms:modified xsi:type="dcterms:W3CDTF">2016-06-13T09:20:00Z</dcterms:modified>
</cp:coreProperties>
</file>