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77" w:rsidRPr="00A52C69" w:rsidRDefault="00841077" w:rsidP="00841077">
      <w:pPr>
        <w:rPr>
          <w:rFonts w:cstheme="minorHAnsi"/>
          <w:b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841077" w:rsidRPr="00072DE4" w:rsidRDefault="00841077" w:rsidP="00841077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072DE4">
        <w:rPr>
          <w:rFonts w:cstheme="minorHAnsi"/>
          <w:b/>
          <w:lang w:val="ro-RO"/>
        </w:rPr>
        <w:t xml:space="preserve"> Lot 1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7"/>
      </w:tblGrid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937BD2">
              <w:rPr>
                <w:rFonts w:ascii="Arial" w:hAnsi="Arial" w:cs="Arial"/>
                <w:b/>
                <w:sz w:val="20"/>
                <w:szCs w:val="20"/>
              </w:rPr>
              <w:t>Server</w:t>
            </w:r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procesor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E3CA8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tel Xeon 8 Core </w:t>
            </w:r>
            <w:r w:rsidRPr="005E3CA8">
              <w:rPr>
                <w:rFonts w:ascii="Arial" w:hAnsi="Arial" w:cs="Arial"/>
                <w:sz w:val="18"/>
                <w:szCs w:val="18"/>
              </w:rPr>
              <w:t>E5-2640v3 / 90W / 2.6GHz / 1866MHz / 20MB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maxim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procesoare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procesoare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E82F91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instalata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64</w:t>
            </w:r>
            <w:r w:rsidRPr="005E3CA8">
              <w:rPr>
                <w:rFonts w:ascii="Arial" w:hAnsi="Arial" w:cs="Arial"/>
                <w:sz w:val="18"/>
                <w:szCs w:val="18"/>
              </w:rPr>
              <w:t>GB TruDDR4 Memory (1Rx4, 1.2V) PC4-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Pr="005E3CA8">
              <w:rPr>
                <w:rFonts w:ascii="Arial" w:hAnsi="Arial" w:cs="Arial"/>
                <w:sz w:val="18"/>
                <w:szCs w:val="18"/>
              </w:rPr>
              <w:t>17000 CL15 2133MHz</w:t>
            </w:r>
          </w:p>
          <w:p w:rsidR="00E82F91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maxima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suportata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1.5TB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LRDIMM, minim 384GB in 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RDIMM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ECC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Chipkill</w:t>
            </w:r>
            <w:proofErr w:type="spellEnd"/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Slot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minim 24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>Slot-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HDD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instalate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8 Hot Swap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>Slot-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HDD maxim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instalabile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18 Hot Swap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Dimensiune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HDD: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2.5”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HDD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2 x 600GB SAS 15.000RPM 12gbps GHS3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HDD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suportat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SAS, NL SAS, SATA III,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simultana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SAS + SATA. Optional support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SED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Controller de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stocare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12Gbps SAS/SATA RAID M5210 + 4GB Flash Backed Caching,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inclus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RAID 0,1,10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inclus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. Optional: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SSD backed </w:t>
            </w:r>
            <w:proofErr w:type="gram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caching ,</w:t>
            </w:r>
            <w:proofErr w:type="gram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RAID 5,50,6,60. 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Unităţi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optice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Placa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video: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Matrox G200eR2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Sloturi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expansiune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interne: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8 slot-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PCIe 3.0 (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utilizand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riser-card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necesar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) + 1 slot PCIe x8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dedicat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controller-ul RAID. Minim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instalate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2 slot-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PCIe 3.0 (1 x PCIe x8 + 1 x PCIe x16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)  +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1 slot PCIe x8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dedicat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controller-ul RAID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4 port-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RJ-45 Gigabit Ethernet 1000BASE-T. optional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adaptor Mezzanine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LoM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(ML2) la 10GbE cu SFP+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RJ-45 cu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legatura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management out-of-band intern 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controller-ul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intern: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port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NetQueue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Microsoft virtual machine queue (VMQ), Function Level Reset (FLR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),  support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IEEE 802.1q Virtual Local Area Network (VLAN) tagging, TCP, IP, and User Datagram Protocol (UDP) checksum offload, TCP segmentation offload (TCO), Large Send Offload (LSO),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jumbo frames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9600 bytes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Porturi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I/O: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faţă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E3CA8">
              <w:rPr>
                <w:rFonts w:ascii="Arial" w:hAnsi="Arial" w:cs="Arial"/>
                <w:sz w:val="18"/>
                <w:szCs w:val="18"/>
              </w:rPr>
              <w:t>2 x USB 2.0, 1 x USB 3.0, 1 x DB-15 VGA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spate: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2 x USB 2.0, 2 x USB 3.0, 1 x DB-15 VGA, 1x RJ-45 mgmtIMM2, 4x RJ-45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GbE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network ports, 1 serial port (optional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upgrade ulterior)</w:t>
            </w:r>
          </w:p>
          <w:p w:rsidR="00E82F91" w:rsidRPr="005E3CA8" w:rsidRDefault="00E82F91" w:rsidP="00C9182A">
            <w:pPr>
              <w:spacing w:after="0" w:line="240" w:lineRule="auto"/>
              <w:ind w:left="36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intern: 1 x USB intern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hypervisor embedded, optional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Sdcard</w:t>
            </w:r>
            <w:proofErr w:type="spellEnd"/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Racire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ventilatoare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HotSwap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2 zone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ventilatie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redundanta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N+1 pe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ventilatoare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2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motoare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per ventilator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Sursa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alimentare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2 Hot Swap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instalate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din 2 maxim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. Minim 750W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certificate 80 Plus Platinum/ Titanium. 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Carcasa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2RU 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( rack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unit ).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Sinele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rack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incluse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Management: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Modul IMM de management out-of-band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cu </w:t>
            </w:r>
            <w:r>
              <w:rPr>
                <w:rFonts w:ascii="Arial" w:hAnsi="Arial" w:cs="Arial"/>
                <w:sz w:val="18"/>
                <w:szCs w:val="18"/>
              </w:rPr>
              <w:pgNum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monitorizare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alerta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control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intermediul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procesorului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serviciu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IPMI 2.0, SNMP 3, CIM, browser web. Optional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upgrade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modulul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management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vizualizarea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afisajului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pe monitor,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indiferent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rezolutii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1600x1200,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accesarea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folosind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mouse-ul de pe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statia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client,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maparea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unui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drive CD/DVD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unui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FDD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A8">
              <w:rPr>
                <w:rFonts w:ascii="Arial" w:hAnsi="Arial" w:cs="Arial"/>
                <w:sz w:val="18"/>
                <w:szCs w:val="18"/>
              </w:rPr>
              <w:lastRenderedPageBreak/>
              <w:t xml:space="preserve">USB Flash Drive de pe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statia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client pe server, upload-ul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unei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imagini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FDD in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IMM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maparea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acesteia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ca drive virtual,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captura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ecranelor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albastre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. TLS v1 minim</w:t>
            </w:r>
          </w:p>
          <w:p w:rsidR="00E82F91" w:rsidRPr="005E3CA8" w:rsidRDefault="00E82F91" w:rsidP="00C9182A">
            <w:pPr>
              <w:spacing w:after="0" w:line="240" w:lineRule="auto"/>
              <w:ind w:left="36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Modul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diagnoza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vizuala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LCD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vedea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rapid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informatii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despre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, firmware.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>Unified Extensible Firmware Interface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5E3CA8" w:rsidRDefault="00E82F91" w:rsidP="00C9182A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Sisteme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operare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suportate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Microsoft Windows Server 2016, </w:t>
            </w:r>
            <w:r w:rsidRPr="005E3CA8">
              <w:rPr>
                <w:rFonts w:ascii="Arial" w:hAnsi="Arial" w:cs="Arial"/>
                <w:sz w:val="18"/>
                <w:szCs w:val="18"/>
              </w:rPr>
              <w:t>Microsoft Windows Server 2012R2</w:t>
            </w:r>
            <w:r>
              <w:rPr>
                <w:rFonts w:ascii="Arial" w:hAnsi="Arial" w:cs="Arial"/>
                <w:sz w:val="18"/>
                <w:szCs w:val="18"/>
              </w:rPr>
              <w:t>, Microsoft Windows Server 2012,</w:t>
            </w:r>
            <w:r w:rsidRPr="005E3CA8">
              <w:rPr>
                <w:rFonts w:ascii="Arial" w:hAnsi="Arial" w:cs="Arial"/>
                <w:sz w:val="18"/>
                <w:szCs w:val="18"/>
              </w:rPr>
              <w:t>Red Hat Enterprise Linux 7</w:t>
            </w:r>
            <w:r>
              <w:rPr>
                <w:rFonts w:ascii="Arial" w:hAnsi="Arial" w:cs="Arial"/>
                <w:sz w:val="18"/>
                <w:szCs w:val="18"/>
              </w:rPr>
              <w:t xml:space="preserve"> x64,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Red Hat Enterprise Linux 6 </w:t>
            </w:r>
            <w:r>
              <w:rPr>
                <w:rFonts w:ascii="Arial" w:hAnsi="Arial" w:cs="Arial"/>
                <w:sz w:val="18"/>
                <w:szCs w:val="18"/>
              </w:rPr>
              <w:t xml:space="preserve">x64,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12 with Xen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11 for AMD64/EM64T (SP3)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11 with Xen for AMD64/EM64T (SP3)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vSphere 6 (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ESXi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Securitate: 2 x TPM (Trusted Platform Modules)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criptografice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avansate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precum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semnaturile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AES NI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criptare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rapida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, Intel Trusted Execution Technology</w:t>
            </w:r>
          </w:p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Garantie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parts&amp;labor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Onsite Repair)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/>
                <w:sz w:val="18"/>
                <w:szCs w:val="18"/>
              </w:rPr>
              <w:lastRenderedPageBreak/>
              <w:t>Sistem</w:t>
            </w:r>
            <w:proofErr w:type="spellEnd"/>
            <w:r w:rsidRPr="005E3C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/>
                <w:sz w:val="18"/>
                <w:szCs w:val="18"/>
              </w:rPr>
              <w:t>operare</w:t>
            </w:r>
            <w:proofErr w:type="spellEnd"/>
            <w:r w:rsidRPr="005E3CA8">
              <w:rPr>
                <w:rFonts w:ascii="Arial" w:hAnsi="Arial" w:cs="Arial"/>
                <w:b/>
                <w:sz w:val="18"/>
                <w:szCs w:val="18"/>
              </w:rPr>
              <w:t xml:space="preserve"> server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WINDOWS SERVER 2016 STANDARD 16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+ 10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dispozitiv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/>
                <w:sz w:val="18"/>
                <w:szCs w:val="18"/>
              </w:rPr>
              <w:t>Hipervizor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VMware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vSphere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E82F91" w:rsidRPr="005E3CA8" w:rsidRDefault="00E82F91" w:rsidP="00C9182A">
            <w:pPr>
              <w:spacing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Pachet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hipervizor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include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set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aplicaţii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virtualizare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centralizat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servere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fizice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VMFS (Virtual Machine File System), 8-way Virtual SMP, VMware Hypervisor, VMware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vStorage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Thin Provisioning, VMware Update Manager, VMware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vStorage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APIs,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vCenter Server for Essentials.</w:t>
            </w:r>
          </w:p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gestiune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434">
              <w:rPr>
                <w:rFonts w:ascii="Arial" w:hAnsi="Arial" w:cs="Arial"/>
                <w:sz w:val="18"/>
                <w:szCs w:val="18"/>
              </w:rPr>
              <w:t>3 host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82434">
              <w:rPr>
                <w:rFonts w:ascii="Arial" w:hAnsi="Arial" w:cs="Arial"/>
                <w:sz w:val="18"/>
                <w:szCs w:val="18"/>
              </w:rPr>
              <w:t xml:space="preserve">/6 </w:t>
            </w:r>
            <w:proofErr w:type="spellStart"/>
            <w:r w:rsidRPr="00882434">
              <w:rPr>
                <w:rFonts w:ascii="Arial" w:hAnsi="Arial" w:cs="Arial"/>
                <w:sz w:val="18"/>
                <w:szCs w:val="18"/>
              </w:rPr>
              <w:t>cpu</w:t>
            </w:r>
            <w:proofErr w:type="spellEnd"/>
            <w:r w:rsidRPr="00882434">
              <w:rPr>
                <w:rFonts w:ascii="Arial" w:hAnsi="Arial" w:cs="Arial"/>
                <w:sz w:val="18"/>
                <w:szCs w:val="18"/>
              </w:rPr>
              <w:t xml:space="preserve"> sockets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3 ani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3B1C">
              <w:rPr>
                <w:rFonts w:ascii="Arial" w:hAnsi="Arial" w:cs="Arial"/>
                <w:b/>
                <w:sz w:val="18"/>
                <w:szCs w:val="18"/>
              </w:rPr>
              <w:t>Modul SFP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Tipul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interfaţă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SFP  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3B1C">
              <w:rPr>
                <w:rFonts w:ascii="Arial" w:hAnsi="Arial" w:cs="Arial"/>
                <w:sz w:val="18"/>
                <w:szCs w:val="18"/>
              </w:rPr>
              <w:t>Rata de transfer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1000  Mbit</w:t>
            </w:r>
            <w:proofErr w:type="gramEnd"/>
            <w:r w:rsidRPr="003D3B1C">
              <w:rPr>
                <w:rFonts w:ascii="Arial" w:hAnsi="Arial" w:cs="Arial"/>
                <w:sz w:val="18"/>
                <w:szCs w:val="18"/>
              </w:rPr>
              <w:t>/s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fibră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optică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LC  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tandard 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IEEE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802.3,IEEE</w:t>
            </w:r>
            <w:proofErr w:type="gramEnd"/>
            <w:r w:rsidRPr="003D3B1C">
              <w:rPr>
                <w:rFonts w:ascii="Arial" w:hAnsi="Arial" w:cs="Arial"/>
                <w:sz w:val="18"/>
                <w:szCs w:val="18"/>
              </w:rPr>
              <w:t xml:space="preserve"> 802.3ab,IEEE 802.3u  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emisie-recepție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SFP 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LH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LX  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cablare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1000BASE-LX/LH  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maximă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transfer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10000  m</w:t>
            </w:r>
            <w:proofErr w:type="gramEnd"/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D3B1C">
              <w:rPr>
                <w:rFonts w:ascii="Arial" w:hAnsi="Arial" w:cs="Arial"/>
                <w:sz w:val="18"/>
                <w:szCs w:val="18"/>
              </w:rPr>
              <w:t>ungimi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undă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1300  nm</w:t>
            </w:r>
            <w:proofErr w:type="gramEnd"/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Functionare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echipamente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Catalyst 2960-S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1C">
              <w:rPr>
                <w:rFonts w:ascii="Arial" w:hAnsi="Arial" w:cs="Arial"/>
                <w:sz w:val="18"/>
                <w:szCs w:val="18"/>
              </w:rPr>
              <w:t>Cata</w:t>
            </w:r>
            <w:r>
              <w:rPr>
                <w:rFonts w:ascii="Arial" w:hAnsi="Arial" w:cs="Arial"/>
                <w:sz w:val="18"/>
                <w:szCs w:val="18"/>
              </w:rPr>
              <w:t>lyst 3560-X</w:t>
            </w:r>
          </w:p>
        </w:tc>
      </w:tr>
    </w:tbl>
    <w:p w:rsidR="00841077" w:rsidRDefault="00841077" w:rsidP="00841077">
      <w:pPr>
        <w:spacing w:after="0" w:line="240" w:lineRule="auto"/>
        <w:rPr>
          <w:rFonts w:cstheme="minorHAnsi"/>
          <w:b/>
          <w:lang w:val="ro-RO"/>
        </w:rPr>
      </w:pPr>
    </w:p>
    <w:p w:rsidR="00841077" w:rsidRPr="00A52C69" w:rsidRDefault="00841077" w:rsidP="00841077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2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7"/>
      </w:tblGrid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  <w:t>All in one PC</w:t>
            </w:r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vMerge w:val="restart"/>
            <w:shd w:val="clear" w:color="auto" w:fill="auto"/>
            <w:vAlign w:val="bottom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tip /model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Intel / i5/ 8400T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Arhitectura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Coffee Lake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nominala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1700 MHz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Turbo Boost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3300 MHz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UHD Graphics 630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 B360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Back panel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x USB 3.0, 2 x USB 2.0, 1 x RJ-45, 1 x USB Type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C,  1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x HDMI,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10/100/1000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Bluetooth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4.0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Wireless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802.11 ac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MEMORIE RAM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DDR4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2666 MHz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 HDD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 SSD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 TB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HDD/SSHD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SATA3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rotatie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7200 rpm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Integrata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Putere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sursa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 W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Unitate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optica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DVD RW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Tip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Touchscreen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Diagonala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27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inch</w:t>
            </w:r>
            <w:proofErr w:type="gram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2560 x 1440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720p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10.5 Kg</w:t>
            </w:r>
          </w:p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Cs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 ani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vMerge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Sisteme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securizare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Desktop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blocare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cheie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baioneta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doua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parti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Standard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chei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ClickSafe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Kensington Slot T-Bar, clips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organizare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Material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Otel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1.5 m</w:t>
            </w:r>
          </w:p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200 g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CROSOFT OFFICE PROFESSIONAL </w:t>
            </w:r>
            <w:r w:rsidRPr="006D50C1">
              <w:rPr>
                <w:rFonts w:ascii="Arial" w:eastAsia="Calibri" w:hAnsi="Arial" w:cs="Arial"/>
                <w:b/>
                <w:bCs/>
                <w:sz w:val="18"/>
                <w:szCs w:val="18"/>
                <w:lang w:bidi="he-IL"/>
              </w:rPr>
              <w:t>2019 PRO Plus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lastRenderedPageBreak/>
              <w:t>Antivirus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E82F91" w:rsidRPr="003D3B1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Windows 7 Windows 8Windows 8.1 Windows 10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Pr="003E46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Notebook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15.6 inch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, 1920 x 1080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LED backlight, Anti-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Glare, IPS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Rata Refresh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144 Hz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Core™ i7-8750H Processor (9M Cache, up to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4.10 GHz)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2,2 GHz-4,1 GHz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Smart 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UHD 630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GB, DDR4, 2666 MHz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512 GB slot M.2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nVidiaGeForceGTX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1060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dedicata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 GB GDDR5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Sunet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Harman 2-way, stereo 2x2w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incorporat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Realtek ALC3240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Conectivitate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LAN 10/100/1000 Mbps, Wireless 802.11 ac,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Bluetooth 4.1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USB 3.0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3, USB-C 1x USB 3.1 Type C (Gen 1)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HDMI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Iesire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Combo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 Port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Mini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Li-ion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2.3 kg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Security lock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Bios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numerica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Da, White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gesturi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atingere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mouse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lastRenderedPageBreak/>
              <w:t>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CROSOFT OFFICE PROFESSIONAL </w:t>
            </w:r>
            <w:r w:rsidRPr="006D50C1">
              <w:rPr>
                <w:rFonts w:ascii="Arial" w:eastAsia="Calibri" w:hAnsi="Arial" w:cs="Arial"/>
                <w:b/>
                <w:bCs/>
                <w:sz w:val="18"/>
                <w:szCs w:val="18"/>
                <w:lang w:bidi="he-IL"/>
              </w:rPr>
              <w:t>2019 PRO Plus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PC/ Windows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Antivirus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Windows 7 Windows 8Windows 8.1 Windows 10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Tableta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10.5",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1600 x 2560 pixels,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raport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16:10,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densitate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~287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ppi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tip WQXGA Super AMOLED (2560x1600)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OS: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Android 8.1 (Oreo)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Qualcomm MSM8998 Snapdragon 835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Octa-core (4x2.35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&amp; 4x1.9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GPU: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Adreno 540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Principala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13 MP, AF, LED flash, HDR, panorama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Secundara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MP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2160p@30fps</w:t>
            </w:r>
          </w:p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Comunicatii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Bluetooth, 5.0, A2DP, LE, GPS cu A-GPS, GLONASS, BDS, GALILEO, USB 3.1, Type-C 1.0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reversibil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magnetic, Wi-Fi 802.11 a/b/g/n/ac, dual-band, Wi-Fi Direct, hotspot, 4G (LTE)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Acumulator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Li-Po; 7300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nedetasabil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Audio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Jack 3,5 mm,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Browser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HTML5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Dimensiuni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maxime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240 x 165 x 7.2 mm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485 g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GB, 4 GB RAM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Slot de card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microSD,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512GB</w:t>
            </w:r>
          </w:p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Alte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carecteristici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iris,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accelerometru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gyro,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proximitate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busola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SIM, 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HID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fabrica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PEN tip stylus cu 4096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niveluri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presiune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lastRenderedPageBreak/>
              <w:t>Memorie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USB 256Gb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citire</w:t>
            </w:r>
            <w:bookmarkStart w:id="2" w:name="OLE_LINK4"/>
            <w:bookmarkEnd w:id="0"/>
            <w:bookmarkEnd w:id="1"/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  <w:bookmarkEnd w:id="2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bookmarkStart w:id="3" w:name="OLE_LINK3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</w:t>
            </w:r>
            <w:bookmarkEnd w:id="3"/>
            <w:r w:rsidRPr="0024747C">
              <w:rPr>
                <w:rFonts w:ascii="Arial" w:hAnsi="Arial" w:cs="Arial"/>
                <w:sz w:val="18"/>
                <w:szCs w:val="18"/>
              </w:rPr>
              <w:t xml:space="preserve">420MB/s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scriere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380MB/s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E82F91" w:rsidRPr="0024747C" w:rsidRDefault="00E82F91" w:rsidP="00C9182A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SB 3.1 (Gen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  /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 5Gbps )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HDD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portabil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2Tb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TB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USB 2.0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USB 3.0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5 Gb/sec in USB 3.0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Compatibilitate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SO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Windows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 xml:space="preserve">10 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Mac IOS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2.5"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audio cu fir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Banda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sustinere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Over-Head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On-Ear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Cu fir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auditie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10Hz - 20000 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3.5 mm jack + adaptor la 2,5mm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40mm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Impedanta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Ohm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1200 mm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minim 12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</w:tc>
      </w:tr>
    </w:tbl>
    <w:p w:rsidR="00841077" w:rsidRDefault="00841077" w:rsidP="00841077">
      <w:pPr>
        <w:spacing w:after="0" w:line="240" w:lineRule="auto"/>
        <w:rPr>
          <w:rFonts w:cstheme="minorHAnsi"/>
          <w:b/>
          <w:lang w:val="ro-RO"/>
        </w:rPr>
      </w:pPr>
    </w:p>
    <w:p w:rsidR="00841077" w:rsidRDefault="00841077" w:rsidP="00841077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3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7"/>
      </w:tblGrid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Laptop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ultrabook</w:t>
            </w:r>
            <w:proofErr w:type="spellEnd"/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ind w:left="-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4747C">
              <w:rPr>
                <w:rFonts w:ascii="Arial" w:hAnsi="Arial" w:cs="Arial"/>
                <w:sz w:val="18"/>
                <w:szCs w:val="18"/>
              </w:rPr>
              <w:t>Tip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Ultrabook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Utilizare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Business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Diagonala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13.3 inch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2560 x 1600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Tip/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WQXGA / LED backlight / IPS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Rata Refresh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60 Hz</w:t>
            </w:r>
          </w:p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Intel® Core™ i5-8210Y Processor (4M Cache, up to 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3.60 GHz)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std/max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1,6 GHz /3,6 GHz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Smart 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 MB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UHD 617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Putere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disipata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 W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GBDDR3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2133 MHz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flash tip PCIe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IntelGMA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Sunet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 Audio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Boxe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2-way stereo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Triple mic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incorporat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Conectivitate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Wireless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802.11 ac, Bluetooth 4.2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USB-C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2x USB 3.1 Type C (Gen 2)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Iesire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Thunderbolt 3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(via USB-C port)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Li-Polymer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1.25 kg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macOS Mojave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Cititor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amprenta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Touch ID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E82F91" w:rsidRPr="0024747C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gesturi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atingere</w:t>
            </w:r>
            <w:proofErr w:type="spellEnd"/>
          </w:p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Carcasa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Argintiu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finisaj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aluminiu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lastRenderedPageBreak/>
              <w:t>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CROSOFT OFFICE PROFESSIONAL </w:t>
            </w:r>
            <w:r w:rsidRPr="006D50C1">
              <w:rPr>
                <w:rFonts w:ascii="Arial" w:eastAsia="Calibri" w:hAnsi="Arial" w:cs="Arial"/>
                <w:b/>
                <w:bCs/>
                <w:sz w:val="18"/>
                <w:szCs w:val="18"/>
                <w:lang w:bidi="he-IL"/>
              </w:rPr>
              <w:t>2019 PRO Plus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4044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044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Apple </w:t>
            </w:r>
          </w:p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macOS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</w:tr>
    </w:tbl>
    <w:p w:rsidR="00841077" w:rsidRDefault="00841077" w:rsidP="00841077">
      <w:pPr>
        <w:spacing w:after="0" w:line="240" w:lineRule="auto"/>
        <w:rPr>
          <w:rFonts w:cstheme="minorHAnsi"/>
          <w:b/>
          <w:lang w:val="ro-RO"/>
        </w:rPr>
      </w:pPr>
    </w:p>
    <w:p w:rsidR="00841077" w:rsidRDefault="00841077" w:rsidP="00841077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4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7"/>
      </w:tblGrid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4" w:name="_GoBack"/>
            <w:bookmarkEnd w:id="4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82F91" w:rsidRPr="00A52C69" w:rsidRDefault="00E82F91" w:rsidP="00C9182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Software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cercetare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15B7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SPSS</w:t>
            </w:r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Standard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</w:tr>
      <w:tr w:rsidR="00E82F91" w:rsidRPr="004674D0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A52C69" w:rsidRDefault="00E82F91" w:rsidP="00C9182A">
            <w:pPr>
              <w:spacing w:after="0" w:line="240" w:lineRule="auto"/>
              <w:ind w:left="-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5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Licenţe</w:t>
            </w:r>
            <w:proofErr w:type="spellEnd"/>
            <w:r w:rsidRPr="0055139E">
              <w:rPr>
                <w:rFonts w:ascii="Arial" w:hAnsi="Arial" w:cs="Arial"/>
                <w:sz w:val="18"/>
                <w:szCs w:val="18"/>
              </w:rPr>
              <w:t xml:space="preserve"> SPSS</w:t>
            </w:r>
            <w:r w:rsidRPr="00315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compatibil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cu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sistemele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operare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Windows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Mac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  <w:vAlign w:val="bottom"/>
          </w:tcPr>
          <w:p w:rsidR="00E82F91" w:rsidRPr="00315B70" w:rsidRDefault="00E82F91" w:rsidP="00C9182A">
            <w:pPr>
              <w:spacing w:line="240" w:lineRule="auto"/>
              <w:contextualSpacing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55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5139E">
              <w:rPr>
                <w:rFonts w:ascii="Arial" w:hAnsi="Arial" w:cs="Arial"/>
                <w:sz w:val="18"/>
                <w:szCs w:val="18"/>
              </w:rPr>
              <w:t>funcţionale</w:t>
            </w:r>
            <w:proofErr w:type="spellEnd"/>
            <w:r w:rsidRPr="00315B70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315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5B70">
              <w:rPr>
                <w:rFonts w:ascii="Arial" w:hAnsi="Arial" w:cs="Arial"/>
                <w:sz w:val="18"/>
                <w:szCs w:val="18"/>
                <w:lang w:val="ro-RO"/>
              </w:rPr>
              <w:t xml:space="preserve">permite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analiza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predictivă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managementul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datelor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documentarea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datelor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prelucrări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statistice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corelații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transgresii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eșantionare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etc.)</w:t>
            </w:r>
          </w:p>
          <w:p w:rsidR="00E82F91" w:rsidRPr="00A52C69" w:rsidRDefault="00E82F91" w:rsidP="00C918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proofErr w:type="gram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valabilitate</w:t>
            </w:r>
            <w:proofErr w:type="spellEnd"/>
            <w:proofErr w:type="gram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licență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minimum 36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luni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,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preferat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licenţă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perpetuă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5B70">
              <w:rPr>
                <w:rFonts w:ascii="Arial" w:hAnsi="Arial" w:cs="Arial"/>
                <w:sz w:val="18"/>
                <w:szCs w:val="18"/>
              </w:rPr>
              <w:t xml:space="preserve">Software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cauzală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15B70">
              <w:rPr>
                <w:rFonts w:ascii="Arial" w:hAnsi="Arial" w:cs="Arial"/>
                <w:b/>
                <w:sz w:val="18"/>
                <w:szCs w:val="18"/>
              </w:rPr>
              <w:t>AMOS</w:t>
            </w:r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5E3CA8" w:rsidRDefault="00E82F91" w:rsidP="00C9182A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15B70">
              <w:rPr>
                <w:rFonts w:ascii="Arial" w:hAnsi="Arial" w:cs="Arial"/>
                <w:sz w:val="18"/>
                <w:szCs w:val="18"/>
              </w:rPr>
              <w:t xml:space="preserve">Software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complementar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statistică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15B70">
              <w:rPr>
                <w:rFonts w:ascii="Arial" w:hAnsi="Arial" w:cs="Arial"/>
                <w:sz w:val="18"/>
                <w:szCs w:val="18"/>
              </w:rPr>
              <w:t>SPSS  (</w:t>
            </w:r>
            <w:proofErr w:type="spellStart"/>
            <w:proofErr w:type="gramEnd"/>
            <w:r w:rsidRPr="00315B70">
              <w:rPr>
                <w:rFonts w:ascii="Arial" w:hAnsi="Arial" w:cs="Arial"/>
                <w:sz w:val="18"/>
                <w:szCs w:val="18"/>
              </w:rPr>
              <w:t>funcţionează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ca un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suplimentar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SPSS).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Compatibil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sistemul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Windows.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Valabilitate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licență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minimum 36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luni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,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preferat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licenţă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perpetuă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.</w:t>
            </w:r>
          </w:p>
        </w:tc>
      </w:tr>
      <w:tr w:rsidR="00E82F91" w:rsidRPr="00A035C2" w:rsidTr="00E82F91">
        <w:trPr>
          <w:trHeight w:val="285"/>
        </w:trPr>
        <w:tc>
          <w:tcPr>
            <w:tcW w:w="14317" w:type="dxa"/>
            <w:shd w:val="clear" w:color="auto" w:fill="auto"/>
          </w:tcPr>
          <w:p w:rsidR="00E82F91" w:rsidRPr="00315B70" w:rsidRDefault="00E82F91" w:rsidP="00C9182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55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funcţionale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permite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modelarea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ecuaţii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structurale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(SEM),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factorială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confirmatorie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(CFA),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permite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construirea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verifice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validitatea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teoriilor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cercetărilor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efectuate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extinderea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metodelor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multivariată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inclusiv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regresie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factorială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corelaţie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varianţă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permite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lastRenderedPageBreak/>
              <w:t>construirea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grafică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diagramelor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)  cu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ajutorul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unor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instrumente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specializate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selectarea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, pe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baza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analizei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automate, a 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celui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adecvat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model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cercetare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(model fit)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41077" w:rsidRDefault="00841077" w:rsidP="00841077">
      <w:pPr>
        <w:ind w:firstLine="720"/>
        <w:jc w:val="both"/>
      </w:pPr>
      <w:r>
        <w:rPr>
          <w:rFonts w:cstheme="minorHAnsi"/>
          <w:lang w:val="ro-RO"/>
        </w:rPr>
        <w:lastRenderedPageBreak/>
        <w:br w:type="textWrapping" w:clear="all"/>
      </w:r>
      <w:r>
        <w:rPr>
          <w:b/>
          <w:lang w:val="it-IT"/>
        </w:rPr>
        <w:t>La specificaţiile tehnice care indică o anumită origine, producţie sau sursă de provenienţă, definite în prezentula anexa, se adaugă menţiunea “</w:t>
      </w:r>
      <w:r>
        <w:rPr>
          <w:b/>
          <w:i/>
          <w:lang w:val="it-IT"/>
        </w:rPr>
        <w:t>sau echivalent</w:t>
      </w:r>
      <w:r>
        <w:rPr>
          <w:b/>
          <w:lang w:val="it-IT"/>
        </w:rPr>
        <w:t>”.</w:t>
      </w:r>
    </w:p>
    <w:sectPr w:rsidR="00841077" w:rsidSect="0084107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77"/>
    <w:rsid w:val="00841077"/>
    <w:rsid w:val="00A46502"/>
    <w:rsid w:val="00E82F91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6A35F-5057-4D5D-8BD8-902DAF3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2019-05-15T09:43:00Z</dcterms:created>
  <dcterms:modified xsi:type="dcterms:W3CDTF">2019-05-15T10:29:00Z</dcterms:modified>
</cp:coreProperties>
</file>