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GB" w:eastAsia="en-GB"/>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20682">
        <w:rPr>
          <w:noProof/>
          <w:lang w:val="en-GB" w:eastAsia="en-GB"/>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GB" w:eastAsia="en-GB"/>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4914E6">
        <w:rPr>
          <w:noProof/>
          <w:lang w:val="en-GB" w:eastAsia="en-GB"/>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p w14:paraId="5D6BCDCF" w14:textId="77777777" w:rsidR="00500C92" w:rsidRPr="008C0A0C" w:rsidRDefault="00500C92" w:rsidP="00500C92">
      <w:pPr>
        <w:spacing w:line="276" w:lineRule="auto"/>
        <w:ind w:left="-1276"/>
        <w:jc w:val="right"/>
        <w:rPr>
          <w:rFonts w:asciiTheme="minorHAnsi" w:hAnsiTheme="minorHAnsi" w:cstheme="minorHAnsi"/>
          <w:b/>
          <w:noProof/>
          <w:sz w:val="28"/>
          <w:szCs w:val="28"/>
          <w:lang w:val="en-US" w:eastAsia="en-US"/>
        </w:rPr>
      </w:pPr>
      <w:r w:rsidRPr="008C0A0C">
        <w:rPr>
          <w:rFonts w:asciiTheme="minorHAnsi" w:hAnsiTheme="minorHAnsi" w:cstheme="minorHAnsi"/>
          <w:b/>
          <w:noProof/>
          <w:sz w:val="28"/>
          <w:szCs w:val="28"/>
          <w:lang w:val="en-US" w:eastAsia="en-US"/>
        </w:rPr>
        <w:t>Iunie 2019</w:t>
      </w:r>
    </w:p>
    <w:p w14:paraId="0BC3683A" w14:textId="77777777" w:rsidR="00500C92" w:rsidRPr="00E87CDE" w:rsidRDefault="00500C92" w:rsidP="00500C92">
      <w:pPr>
        <w:spacing w:line="276" w:lineRule="auto"/>
        <w:jc w:val="both"/>
        <w:rPr>
          <w:rFonts w:asciiTheme="minorHAnsi" w:hAnsiTheme="minorHAnsi" w:cstheme="minorHAnsi"/>
          <w:b/>
          <w:color w:val="FF0000"/>
          <w:sz w:val="24"/>
          <w:szCs w:val="24"/>
          <w:lang w:val="en-US"/>
        </w:rPr>
      </w:pPr>
    </w:p>
    <w:p w14:paraId="62822D5E" w14:textId="77777777" w:rsidR="00500C92" w:rsidRPr="008C0A0C" w:rsidRDefault="00500C92" w:rsidP="00500C92">
      <w:pPr>
        <w:spacing w:after="150"/>
        <w:jc w:val="center"/>
        <w:rPr>
          <w:rFonts w:asciiTheme="minorHAnsi" w:hAnsiTheme="minorHAnsi" w:cstheme="minorHAnsi"/>
          <w:b/>
          <w:sz w:val="28"/>
          <w:szCs w:val="28"/>
        </w:rPr>
      </w:pPr>
      <w:r w:rsidRPr="008C0A0C">
        <w:rPr>
          <w:rFonts w:asciiTheme="minorHAnsi" w:hAnsiTheme="minorHAnsi" w:cstheme="minorHAnsi"/>
          <w:b/>
          <w:sz w:val="28"/>
          <w:szCs w:val="28"/>
        </w:rPr>
        <w:t xml:space="preserve">Cercetător-antreprenor pe piața muncii </w:t>
      </w:r>
      <w:bookmarkStart w:id="0" w:name="_GoBack"/>
      <w:bookmarkEnd w:id="0"/>
      <w:r w:rsidRPr="008C0A0C">
        <w:rPr>
          <w:rFonts w:asciiTheme="minorHAnsi" w:hAnsiTheme="minorHAnsi" w:cstheme="minorHAnsi"/>
          <w:b/>
          <w:sz w:val="28"/>
          <w:szCs w:val="28"/>
        </w:rPr>
        <w:t>în domeniile de specializare inteligentă</w:t>
      </w:r>
    </w:p>
    <w:p w14:paraId="3713671C" w14:textId="77777777" w:rsidR="00500C92" w:rsidRPr="008C0A0C" w:rsidRDefault="00500C92" w:rsidP="00500C92">
      <w:pPr>
        <w:jc w:val="center"/>
        <w:rPr>
          <w:rFonts w:asciiTheme="minorHAnsi" w:hAnsiTheme="minorHAnsi" w:cstheme="minorHAnsi"/>
          <w:b/>
          <w:sz w:val="28"/>
          <w:szCs w:val="28"/>
        </w:rPr>
      </w:pPr>
      <w:r w:rsidRPr="008C0A0C">
        <w:rPr>
          <w:rFonts w:asciiTheme="minorHAnsi" w:hAnsiTheme="minorHAnsi" w:cstheme="minorHAnsi"/>
          <w:b/>
          <w:sz w:val="28"/>
          <w:szCs w:val="28"/>
        </w:rPr>
        <w:t>(CERT-ANTREP)</w:t>
      </w:r>
    </w:p>
    <w:p w14:paraId="6130EC90" w14:textId="77777777" w:rsidR="00500C92" w:rsidRPr="00E87CDE" w:rsidRDefault="00500C92" w:rsidP="00500C92">
      <w:pPr>
        <w:spacing w:line="276" w:lineRule="auto"/>
        <w:jc w:val="both"/>
        <w:rPr>
          <w:rFonts w:asciiTheme="minorHAnsi" w:hAnsiTheme="minorHAnsi" w:cstheme="minorHAnsi"/>
          <w:b/>
          <w:color w:val="FF0000"/>
          <w:sz w:val="24"/>
          <w:szCs w:val="24"/>
        </w:rPr>
      </w:pPr>
    </w:p>
    <w:p w14:paraId="2CF04221" w14:textId="77777777" w:rsidR="00500C92" w:rsidRPr="00E87CDE" w:rsidRDefault="00500C92" w:rsidP="00500C92">
      <w:pPr>
        <w:spacing w:after="120" w:line="276" w:lineRule="auto"/>
        <w:ind w:firstLine="709"/>
        <w:jc w:val="both"/>
        <w:rPr>
          <w:rFonts w:asciiTheme="minorHAnsi" w:hAnsiTheme="minorHAnsi" w:cstheme="minorHAnsi"/>
          <w:sz w:val="24"/>
          <w:szCs w:val="24"/>
          <w:lang w:eastAsia="en-US"/>
        </w:rPr>
      </w:pPr>
      <w:r w:rsidRPr="00E87CDE">
        <w:rPr>
          <w:rFonts w:asciiTheme="minorHAnsi" w:hAnsiTheme="minorHAnsi" w:cstheme="minorHAnsi"/>
          <w:sz w:val="24"/>
          <w:szCs w:val="24"/>
        </w:rPr>
        <w:t xml:space="preserve">Şcoala Naţională de Studii Politice şi Administrative, în parteneriat cu Camera de Comerț și Industrie a României (CCIR) </w:t>
      </w:r>
      <w:proofErr w:type="spellStart"/>
      <w:r w:rsidRPr="00E87CDE">
        <w:rPr>
          <w:rFonts w:asciiTheme="minorHAnsi" w:hAnsiTheme="minorHAnsi" w:cstheme="minorHAnsi"/>
          <w:sz w:val="24"/>
          <w:szCs w:val="24"/>
          <w:lang w:val="en-GB" w:eastAsia="en-US"/>
        </w:rPr>
        <w:t>şi</w:t>
      </w:r>
      <w:proofErr w:type="spellEnd"/>
      <w:r w:rsidRPr="00E87CDE">
        <w:rPr>
          <w:rFonts w:asciiTheme="minorHAnsi" w:hAnsiTheme="minorHAnsi" w:cstheme="minorHAnsi"/>
          <w:sz w:val="24"/>
          <w:szCs w:val="24"/>
          <w:lang w:val="en-GB" w:eastAsia="en-US"/>
        </w:rPr>
        <w:t xml:space="preserve"> </w:t>
      </w:r>
      <w:r w:rsidRPr="00E87CDE">
        <w:rPr>
          <w:rFonts w:asciiTheme="minorHAnsi" w:hAnsiTheme="minorHAnsi" w:cstheme="minorHAnsi"/>
          <w:sz w:val="24"/>
          <w:szCs w:val="24"/>
        </w:rPr>
        <w:t xml:space="preserve">Unitatea Executivă pentru Finanțarea Învățământului Superior, a Cercetării, Dezvoltării și Inovării (UEFISCDI), implementează începând cu data de 24.05.2019 proiectul </w:t>
      </w:r>
      <w:r w:rsidRPr="00E87CDE">
        <w:rPr>
          <w:rFonts w:asciiTheme="minorHAnsi" w:hAnsiTheme="minorHAnsi" w:cstheme="minorHAnsi"/>
          <w:b/>
          <w:i/>
          <w:sz w:val="24"/>
          <w:szCs w:val="24"/>
        </w:rPr>
        <w:t>„Cercetător-antreprenor pe piața muncii în domeniile de specializare inteligentă</w:t>
      </w:r>
      <w:r w:rsidRPr="00E87CDE">
        <w:rPr>
          <w:rFonts w:asciiTheme="minorHAnsi" w:hAnsiTheme="minorHAnsi" w:cstheme="minorHAnsi"/>
          <w:b/>
          <w:i/>
          <w:sz w:val="24"/>
          <w:szCs w:val="24"/>
          <w:lang w:eastAsia="en-US"/>
        </w:rPr>
        <w:t xml:space="preserve"> </w:t>
      </w:r>
      <w:r w:rsidRPr="00E87CDE">
        <w:rPr>
          <w:rFonts w:asciiTheme="minorHAnsi" w:hAnsiTheme="minorHAnsi" w:cstheme="minorHAnsi"/>
          <w:b/>
          <w:i/>
          <w:sz w:val="24"/>
          <w:szCs w:val="24"/>
        </w:rPr>
        <w:t>(CERT-ANTREP)”</w:t>
      </w:r>
      <w:r w:rsidRPr="00E87CDE">
        <w:rPr>
          <w:rFonts w:asciiTheme="minorHAnsi" w:hAnsiTheme="minorHAnsi" w:cstheme="minorHAnsi"/>
          <w:sz w:val="24"/>
          <w:szCs w:val="24"/>
        </w:rPr>
        <w:t>, Cod</w:t>
      </w:r>
      <w:r w:rsidRPr="00E87CDE">
        <w:rPr>
          <w:rFonts w:asciiTheme="minorHAnsi" w:hAnsiTheme="minorHAnsi" w:cstheme="minorHAnsi"/>
          <w:b/>
          <w:sz w:val="24"/>
          <w:szCs w:val="24"/>
        </w:rPr>
        <w:t xml:space="preserve"> </w:t>
      </w:r>
      <w:r w:rsidRPr="00E87CDE">
        <w:rPr>
          <w:rFonts w:asciiTheme="minorHAnsi" w:hAnsiTheme="minorHAnsi" w:cstheme="minorHAnsi"/>
          <w:sz w:val="24"/>
          <w:szCs w:val="24"/>
        </w:rPr>
        <w:t xml:space="preserve">SMIS </w:t>
      </w:r>
      <w:r w:rsidRPr="00E87CDE">
        <w:rPr>
          <w:rFonts w:asciiTheme="minorHAnsi" w:hAnsiTheme="minorHAnsi" w:cstheme="minorHAnsi"/>
          <w:bCs/>
          <w:sz w:val="24"/>
          <w:szCs w:val="24"/>
        </w:rPr>
        <w:t>2014+:</w:t>
      </w:r>
      <w:r w:rsidRPr="00E87CDE">
        <w:rPr>
          <w:rFonts w:asciiTheme="minorHAnsi" w:hAnsiTheme="minorHAnsi" w:cstheme="minorHAnsi"/>
          <w:sz w:val="24"/>
          <w:szCs w:val="24"/>
        </w:rPr>
        <w:t xml:space="preserve"> 124708.</w:t>
      </w:r>
    </w:p>
    <w:p w14:paraId="1825C275" w14:textId="77777777" w:rsidR="00500C92" w:rsidRPr="00E87CDE" w:rsidRDefault="00500C92" w:rsidP="00500C92">
      <w:pPr>
        <w:spacing w:after="120" w:line="276" w:lineRule="auto"/>
        <w:ind w:firstLine="708"/>
        <w:jc w:val="both"/>
        <w:rPr>
          <w:rFonts w:asciiTheme="minorHAnsi" w:hAnsiTheme="minorHAnsi" w:cstheme="minorHAnsi"/>
          <w:color w:val="FF0000"/>
          <w:sz w:val="24"/>
          <w:szCs w:val="24"/>
          <w:lang w:val="en-US"/>
        </w:rPr>
      </w:pPr>
      <w:r w:rsidRPr="00E87CDE">
        <w:rPr>
          <w:rFonts w:asciiTheme="minorHAnsi" w:hAnsiTheme="minorHAnsi" w:cstheme="minorHAnsi"/>
          <w:sz w:val="24"/>
          <w:szCs w:val="24"/>
        </w:rPr>
        <w:t>Proiectul este cofinanțat din Fondul Social European (FSE) prin Programul Operațional Capital Uman (POCU), axa prioritară 6: Educație și competențe - Obiectivul</w:t>
      </w:r>
      <w:r w:rsidRPr="00E87CDE">
        <w:rPr>
          <w:rFonts w:asciiTheme="minorHAnsi" w:hAnsiTheme="minorHAnsi" w:cstheme="minorHAnsi"/>
          <w:bCs/>
          <w:sz w:val="24"/>
          <w:szCs w:val="24"/>
        </w:rPr>
        <w:t xml:space="preserve"> </w:t>
      </w:r>
      <w:r w:rsidRPr="00E87CDE">
        <w:rPr>
          <w:rFonts w:asciiTheme="minorHAnsi" w:hAnsiTheme="minorHAnsi" w:cstheme="minorHAnsi"/>
          <w:sz w:val="24"/>
          <w:szCs w:val="24"/>
        </w:rPr>
        <w:t>specific</w:t>
      </w:r>
      <w:r w:rsidRPr="00E87CDE">
        <w:rPr>
          <w:rFonts w:asciiTheme="minorHAnsi" w:hAnsiTheme="minorHAnsi" w:cstheme="minorHAnsi"/>
          <w:bCs/>
          <w:sz w:val="24"/>
          <w:szCs w:val="24"/>
        </w:rPr>
        <w:t xml:space="preserve"> </w:t>
      </w:r>
      <w:r w:rsidRPr="00E87CDE">
        <w:rPr>
          <w:rStyle w:val="Strong"/>
          <w:rFonts w:asciiTheme="minorHAnsi" w:hAnsiTheme="minorHAnsi" w:cstheme="minorHAnsi"/>
          <w:sz w:val="24"/>
          <w:szCs w:val="24"/>
          <w:shd w:val="clear" w:color="auto" w:fill="FFFFFF"/>
        </w:rPr>
        <w:t>6.13 - Creșterea numărului absolvenților de învățământ terțiar universitar și nonuniversitar care își găsesc un loc de muncă urmare a accesului la activități de învățare la un potențial loc de muncă/ cercetare/ inovare, cu accent pe sectoarele economice cu potențial competitiv, identificate conform SNC, şi domeniile de specializare inteligentă, conform SNCDI.</w:t>
      </w:r>
      <w:r w:rsidRPr="00E87CDE">
        <w:rPr>
          <w:rFonts w:asciiTheme="minorHAnsi" w:hAnsiTheme="minorHAnsi" w:cstheme="minorHAnsi"/>
          <w:color w:val="FF0000"/>
          <w:sz w:val="24"/>
          <w:szCs w:val="24"/>
          <w:lang w:val="en-US"/>
        </w:rPr>
        <w:t xml:space="preserve"> </w:t>
      </w:r>
    </w:p>
    <w:p w14:paraId="7BA1CD81" w14:textId="77777777" w:rsidR="00500C92" w:rsidRPr="00E87CDE" w:rsidRDefault="00500C92" w:rsidP="00500C92">
      <w:pPr>
        <w:spacing w:after="120" w:line="276" w:lineRule="auto"/>
        <w:ind w:firstLine="708"/>
        <w:jc w:val="both"/>
        <w:rPr>
          <w:rFonts w:asciiTheme="minorHAnsi" w:hAnsiTheme="minorHAnsi" w:cstheme="minorHAnsi"/>
          <w:spacing w:val="2"/>
          <w:sz w:val="24"/>
          <w:szCs w:val="24"/>
          <w:lang w:eastAsia="en-GB"/>
        </w:rPr>
      </w:pPr>
      <w:proofErr w:type="spellStart"/>
      <w:r w:rsidRPr="00E87CDE">
        <w:rPr>
          <w:rFonts w:asciiTheme="minorHAnsi" w:hAnsiTheme="minorHAnsi" w:cstheme="minorHAnsi"/>
          <w:sz w:val="24"/>
          <w:szCs w:val="24"/>
          <w:lang w:val="en-US"/>
        </w:rPr>
        <w:t>Valoarea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totală</w:t>
      </w:r>
      <w:proofErr w:type="spellEnd"/>
      <w:r w:rsidRPr="00E87CDE">
        <w:rPr>
          <w:rFonts w:asciiTheme="minorHAnsi" w:hAnsiTheme="minorHAnsi" w:cstheme="minorHAnsi"/>
          <w:sz w:val="24"/>
          <w:szCs w:val="24"/>
          <w:lang w:val="en-US"/>
        </w:rPr>
        <w:t xml:space="preserve"> a </w:t>
      </w:r>
      <w:proofErr w:type="spellStart"/>
      <w:r w:rsidRPr="00E87CDE">
        <w:rPr>
          <w:rFonts w:asciiTheme="minorHAnsi" w:hAnsiTheme="minorHAnsi" w:cstheme="minorHAnsi"/>
          <w:sz w:val="24"/>
          <w:szCs w:val="24"/>
          <w:lang w:val="en-US"/>
        </w:rPr>
        <w:t>proiectului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este</w:t>
      </w:r>
      <w:proofErr w:type="spellEnd"/>
      <w:r w:rsidRPr="00E87CDE">
        <w:rPr>
          <w:rFonts w:asciiTheme="minorHAnsi" w:hAnsiTheme="minorHAnsi" w:cstheme="minorHAnsi"/>
          <w:sz w:val="24"/>
          <w:szCs w:val="24"/>
          <w:lang w:val="en-US"/>
        </w:rPr>
        <w:t xml:space="preserve"> de </w:t>
      </w:r>
      <w:r w:rsidRPr="00E87CDE">
        <w:rPr>
          <w:rFonts w:asciiTheme="minorHAnsi" w:hAnsiTheme="minorHAnsi" w:cstheme="minorHAnsi"/>
          <w:sz w:val="24"/>
          <w:szCs w:val="24"/>
        </w:rPr>
        <w:t>6.874.006,70 lei</w:t>
      </w:r>
      <w:r w:rsidRPr="00E87CDE">
        <w:rPr>
          <w:rFonts w:asciiTheme="minorHAnsi" w:hAnsiTheme="minorHAnsi" w:cstheme="minorHAnsi"/>
          <w:spacing w:val="2"/>
          <w:sz w:val="24"/>
          <w:szCs w:val="24"/>
          <w:lang w:eastAsia="en-GB"/>
        </w:rPr>
        <w:t xml:space="preserve">, din care </w:t>
      </w:r>
      <w:r w:rsidRPr="00E87CDE">
        <w:rPr>
          <w:rFonts w:asciiTheme="minorHAnsi" w:hAnsiTheme="minorHAnsi" w:cstheme="minorHAnsi"/>
          <w:sz w:val="24"/>
          <w:szCs w:val="24"/>
        </w:rPr>
        <w:t xml:space="preserve">6.748.134,72 </w:t>
      </w:r>
      <w:r w:rsidRPr="00E87CDE">
        <w:rPr>
          <w:rFonts w:asciiTheme="minorHAnsi" w:hAnsiTheme="minorHAnsi" w:cstheme="minorHAnsi"/>
          <w:spacing w:val="2"/>
          <w:sz w:val="24"/>
          <w:szCs w:val="24"/>
          <w:lang w:eastAsia="en-GB"/>
        </w:rPr>
        <w:t>lei valoare eligibilă nerambursabil</w:t>
      </w:r>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echivalentă</w:t>
      </w:r>
      <w:proofErr w:type="spellEnd"/>
      <w:r w:rsidRPr="00E87CDE">
        <w:rPr>
          <w:rFonts w:asciiTheme="minorHAnsi" w:hAnsiTheme="minorHAnsi" w:cstheme="minorHAnsi"/>
          <w:sz w:val="24"/>
          <w:szCs w:val="24"/>
          <w:lang w:val="en-US"/>
        </w:rPr>
        <w:t xml:space="preserve"> cu 98,17% din </w:t>
      </w:r>
      <w:proofErr w:type="spellStart"/>
      <w:r w:rsidRPr="00E87CDE">
        <w:rPr>
          <w:rFonts w:asciiTheme="minorHAnsi" w:hAnsiTheme="minorHAnsi" w:cstheme="minorHAnsi"/>
          <w:sz w:val="24"/>
          <w:szCs w:val="24"/>
          <w:lang w:val="en-US"/>
        </w:rPr>
        <w:t>valoarea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eligibilă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aprobată</w:t>
      </w:r>
      <w:proofErr w:type="spellEnd"/>
      <w:r w:rsidRPr="00E87CDE">
        <w:rPr>
          <w:rFonts w:asciiTheme="minorHAnsi" w:hAnsiTheme="minorHAnsi" w:cstheme="minorHAnsi"/>
          <w:sz w:val="24"/>
          <w:szCs w:val="24"/>
          <w:lang w:val="en-US"/>
        </w:rPr>
        <w:t xml:space="preserve">, din </w:t>
      </w:r>
      <w:proofErr w:type="spellStart"/>
      <w:r w:rsidRPr="00E87CDE">
        <w:rPr>
          <w:rFonts w:asciiTheme="minorHAnsi" w:hAnsiTheme="minorHAnsi" w:cstheme="minorHAnsi"/>
          <w:sz w:val="24"/>
          <w:szCs w:val="24"/>
          <w:lang w:val="en-US"/>
        </w:rPr>
        <w:t>aceasta</w:t>
      </w:r>
      <w:proofErr w:type="spellEnd"/>
      <w:r w:rsidRPr="00E87CDE">
        <w:rPr>
          <w:rFonts w:asciiTheme="minorHAnsi" w:hAnsiTheme="minorHAnsi" w:cstheme="minorHAnsi"/>
          <w:sz w:val="24"/>
          <w:szCs w:val="24"/>
          <w:lang w:val="en-US"/>
        </w:rPr>
        <w:t xml:space="preserve"> un </w:t>
      </w:r>
      <w:proofErr w:type="spellStart"/>
      <w:r w:rsidRPr="00E87CDE">
        <w:rPr>
          <w:rFonts w:asciiTheme="minorHAnsi" w:hAnsiTheme="minorHAnsi" w:cstheme="minorHAnsi"/>
          <w:sz w:val="24"/>
          <w:szCs w:val="24"/>
          <w:lang w:val="en-US"/>
        </w:rPr>
        <w:t>procent</w:t>
      </w:r>
      <w:proofErr w:type="spellEnd"/>
      <w:r w:rsidRPr="00E87CDE">
        <w:rPr>
          <w:rFonts w:asciiTheme="minorHAnsi" w:hAnsiTheme="minorHAnsi" w:cstheme="minorHAnsi"/>
          <w:sz w:val="24"/>
          <w:szCs w:val="24"/>
          <w:lang w:val="en-US"/>
        </w:rPr>
        <w:t xml:space="preserve"> de </w:t>
      </w:r>
      <w:r w:rsidRPr="00E87CDE">
        <w:rPr>
          <w:rFonts w:asciiTheme="minorHAnsi" w:hAnsiTheme="minorHAnsi" w:cstheme="minorHAnsi"/>
          <w:sz w:val="24"/>
          <w:szCs w:val="24"/>
        </w:rPr>
        <w:t xml:space="preserve">85% fiind finanţată prin FEDR/FSE/FC/ILMT şi 13% de la Bugetul național de stat. </w:t>
      </w:r>
      <w:r w:rsidRPr="00E87CDE">
        <w:rPr>
          <w:rFonts w:asciiTheme="minorHAnsi" w:hAnsiTheme="minorHAnsi" w:cstheme="minorHAnsi"/>
          <w:spacing w:val="2"/>
          <w:sz w:val="24"/>
          <w:szCs w:val="24"/>
          <w:lang w:eastAsia="en-GB"/>
        </w:rPr>
        <w:t>Cofinanțarea eligibilă a beneficiarului este de 125.871,98 lei, echivalentă cu 1,83%</w:t>
      </w:r>
    </w:p>
    <w:p w14:paraId="0955C740" w14:textId="77777777" w:rsidR="00500C92" w:rsidRPr="00E87CDE" w:rsidRDefault="00500C92" w:rsidP="00500C92">
      <w:pPr>
        <w:spacing w:after="120" w:line="276" w:lineRule="auto"/>
        <w:ind w:firstLine="708"/>
        <w:jc w:val="both"/>
        <w:rPr>
          <w:rFonts w:asciiTheme="minorHAnsi" w:hAnsiTheme="minorHAnsi" w:cstheme="minorHAnsi"/>
          <w:sz w:val="24"/>
          <w:szCs w:val="24"/>
          <w:lang w:val="en-US"/>
        </w:rPr>
      </w:pPr>
      <w:proofErr w:type="spellStart"/>
      <w:r w:rsidRPr="00E87CDE">
        <w:rPr>
          <w:rFonts w:asciiTheme="minorHAnsi" w:hAnsiTheme="minorHAnsi" w:cstheme="minorHAnsi"/>
          <w:sz w:val="24"/>
          <w:szCs w:val="24"/>
          <w:lang w:val="en-US"/>
        </w:rPr>
        <w:t>Durata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proiectului</w:t>
      </w:r>
      <w:proofErr w:type="spellEnd"/>
      <w:r w:rsidRPr="00E87CDE">
        <w:rPr>
          <w:rFonts w:asciiTheme="minorHAnsi" w:hAnsiTheme="minorHAnsi" w:cstheme="minorHAnsi"/>
          <w:sz w:val="24"/>
          <w:szCs w:val="24"/>
          <w:lang w:val="en-US"/>
        </w:rPr>
        <w:t xml:space="preserve"> </w:t>
      </w:r>
      <w:proofErr w:type="spellStart"/>
      <w:proofErr w:type="gramStart"/>
      <w:r w:rsidRPr="00E87CDE">
        <w:rPr>
          <w:rFonts w:asciiTheme="minorHAnsi" w:hAnsiTheme="minorHAnsi" w:cstheme="minorHAnsi"/>
          <w:sz w:val="24"/>
          <w:szCs w:val="24"/>
          <w:lang w:val="en-US"/>
        </w:rPr>
        <w:t>este</w:t>
      </w:r>
      <w:proofErr w:type="spellEnd"/>
      <w:proofErr w:type="gramEnd"/>
      <w:r w:rsidRPr="00E87CDE">
        <w:rPr>
          <w:rFonts w:asciiTheme="minorHAnsi" w:hAnsiTheme="minorHAnsi" w:cstheme="minorHAnsi"/>
          <w:sz w:val="24"/>
          <w:szCs w:val="24"/>
          <w:lang w:val="en-US"/>
        </w:rPr>
        <w:t xml:space="preserve"> de 34 </w:t>
      </w:r>
      <w:proofErr w:type="spellStart"/>
      <w:r w:rsidRPr="00E87CDE">
        <w:rPr>
          <w:rFonts w:asciiTheme="minorHAnsi" w:hAnsiTheme="minorHAnsi" w:cstheme="minorHAnsi"/>
          <w:sz w:val="24"/>
          <w:szCs w:val="24"/>
          <w:lang w:val="en-US"/>
        </w:rPr>
        <w:t>luni</w:t>
      </w:r>
      <w:proofErr w:type="spellEnd"/>
      <w:r w:rsidRPr="00E87CDE">
        <w:rPr>
          <w:rFonts w:asciiTheme="minorHAnsi" w:hAnsiTheme="minorHAnsi" w:cstheme="minorHAnsi"/>
          <w:sz w:val="24"/>
          <w:szCs w:val="24"/>
          <w:lang w:val="en-US"/>
        </w:rPr>
        <w:t xml:space="preserve"> (24 </w:t>
      </w:r>
      <w:proofErr w:type="spellStart"/>
      <w:r w:rsidRPr="00E87CDE">
        <w:rPr>
          <w:rFonts w:asciiTheme="minorHAnsi" w:hAnsiTheme="minorHAnsi" w:cstheme="minorHAnsi"/>
          <w:sz w:val="24"/>
          <w:szCs w:val="24"/>
          <w:lang w:val="en-US"/>
        </w:rPr>
        <w:t>mai</w:t>
      </w:r>
      <w:proofErr w:type="spellEnd"/>
      <w:r w:rsidRPr="00E87CDE">
        <w:rPr>
          <w:rFonts w:asciiTheme="minorHAnsi" w:hAnsiTheme="minorHAnsi" w:cstheme="minorHAnsi"/>
          <w:sz w:val="24"/>
          <w:szCs w:val="24"/>
          <w:lang w:val="en-US"/>
        </w:rPr>
        <w:t xml:space="preserve"> 2019 - 23.martie 2022).</w:t>
      </w:r>
    </w:p>
    <w:p w14:paraId="3AC99F9E" w14:textId="36FC9D1C" w:rsidR="00500C92" w:rsidRPr="00E87CDE" w:rsidRDefault="00500C92" w:rsidP="00500C92">
      <w:pPr>
        <w:spacing w:after="120" w:line="276" w:lineRule="auto"/>
        <w:ind w:firstLine="709"/>
        <w:jc w:val="both"/>
        <w:rPr>
          <w:rFonts w:asciiTheme="minorHAnsi" w:hAnsiTheme="minorHAnsi" w:cstheme="minorHAnsi"/>
          <w:color w:val="FF0000"/>
          <w:sz w:val="24"/>
          <w:szCs w:val="24"/>
        </w:rPr>
      </w:pPr>
      <w:r w:rsidRPr="00E87CDE">
        <w:rPr>
          <w:rFonts w:asciiTheme="minorHAnsi" w:hAnsiTheme="minorHAnsi" w:cstheme="minorHAnsi"/>
          <w:sz w:val="24"/>
          <w:szCs w:val="24"/>
        </w:rPr>
        <w:t>Obiectivul general este îmbunătăţirea calităţii formării viitorilor cercetători – 70 doctoranzi şi 30 de cercetători postdoctorat – în vederea facilitării tranziţiei de la educaţie la viaţa activă, prin acces la programe de formare antreprenorială şi dezvoltarea de parteneriate cu angajatori din domeniile de specializare inteligentă Tehnologia informaţiilor, Spaţiu şi secutitate şi Bioeconomie.</w:t>
      </w:r>
    </w:p>
    <w:p w14:paraId="63FD412B" w14:textId="77777777" w:rsidR="00500C92" w:rsidRPr="00E87CDE" w:rsidRDefault="00500C92" w:rsidP="00500C92">
      <w:pPr>
        <w:autoSpaceDE w:val="0"/>
        <w:autoSpaceDN w:val="0"/>
        <w:adjustRightInd w:val="0"/>
        <w:spacing w:after="120" w:line="276" w:lineRule="auto"/>
        <w:ind w:firstLine="708"/>
        <w:jc w:val="both"/>
        <w:rPr>
          <w:rFonts w:asciiTheme="minorHAnsi" w:hAnsiTheme="minorHAnsi" w:cstheme="minorHAnsi"/>
          <w:sz w:val="24"/>
          <w:szCs w:val="24"/>
          <w:lang w:val="en-US"/>
        </w:rPr>
      </w:pPr>
      <w:proofErr w:type="spellStart"/>
      <w:r w:rsidRPr="00E87CDE">
        <w:rPr>
          <w:rFonts w:asciiTheme="minorHAnsi" w:hAnsiTheme="minorHAnsi" w:cstheme="minorHAnsi"/>
          <w:sz w:val="24"/>
          <w:szCs w:val="24"/>
          <w:lang w:val="en-US"/>
        </w:rPr>
        <w:t>Prin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acest</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proiect</w:t>
      </w:r>
      <w:proofErr w:type="spellEnd"/>
      <w:r w:rsidRPr="00E87CDE">
        <w:rPr>
          <w:rFonts w:asciiTheme="minorHAnsi" w:hAnsiTheme="minorHAnsi" w:cstheme="minorHAnsi"/>
          <w:sz w:val="24"/>
          <w:szCs w:val="24"/>
          <w:lang w:val="en-US"/>
        </w:rPr>
        <w:t xml:space="preserve">, </w:t>
      </w:r>
      <w:r w:rsidRPr="00E87CDE">
        <w:rPr>
          <w:rFonts w:asciiTheme="minorHAnsi" w:hAnsiTheme="minorHAnsi" w:cstheme="minorHAnsi"/>
          <w:sz w:val="24"/>
          <w:szCs w:val="24"/>
        </w:rPr>
        <w:t>70 doctoranzi şi 30 de cercetători postdoctorat</w:t>
      </w:r>
      <w:r w:rsidRPr="00E87CDE">
        <w:rPr>
          <w:rFonts w:asciiTheme="minorHAnsi" w:hAnsiTheme="minorHAnsi" w:cstheme="minorHAnsi"/>
          <w:sz w:val="24"/>
          <w:szCs w:val="24"/>
          <w:lang w:val="en-US"/>
        </w:rPr>
        <w:t xml:space="preserve"> din </w:t>
      </w:r>
      <w:proofErr w:type="spellStart"/>
      <w:r w:rsidRPr="00E87CDE">
        <w:rPr>
          <w:rFonts w:asciiTheme="minorHAnsi" w:hAnsiTheme="minorHAnsi" w:cstheme="minorHAnsi"/>
          <w:sz w:val="24"/>
          <w:szCs w:val="24"/>
          <w:lang w:val="en-US"/>
        </w:rPr>
        <w:t>cadrul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Şcolii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doctorale</w:t>
      </w:r>
      <w:proofErr w:type="spellEnd"/>
      <w:r w:rsidRPr="00E87CDE">
        <w:rPr>
          <w:rFonts w:asciiTheme="minorHAnsi" w:hAnsiTheme="minorHAnsi" w:cstheme="minorHAnsi"/>
          <w:sz w:val="24"/>
          <w:szCs w:val="24"/>
          <w:lang w:val="en-US"/>
        </w:rPr>
        <w:t xml:space="preserve"> SNSPA </w:t>
      </w:r>
      <w:r w:rsidRPr="00E87CDE">
        <w:rPr>
          <w:rFonts w:asciiTheme="minorHAnsi" w:hAnsiTheme="minorHAnsi" w:cstheme="minorHAnsi"/>
          <w:sz w:val="24"/>
          <w:szCs w:val="24"/>
        </w:rPr>
        <w:t>vor participa la un program antreprenorial, de învăţare prin experienţă practică pentru programele de studii doctorale şi postdoctorale</w:t>
      </w:r>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Parcurgerea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programului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lastRenderedPageBreak/>
        <w:t>antreprenorial</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către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aceştia</w:t>
      </w:r>
      <w:proofErr w:type="spellEnd"/>
      <w:r w:rsidRPr="00E87CDE">
        <w:rPr>
          <w:rFonts w:asciiTheme="minorHAnsi" w:hAnsiTheme="minorHAnsi" w:cstheme="minorHAnsi"/>
          <w:sz w:val="24"/>
          <w:szCs w:val="24"/>
          <w:lang w:val="en-US"/>
        </w:rPr>
        <w:t xml:space="preserve"> le </w:t>
      </w:r>
      <w:proofErr w:type="spellStart"/>
      <w:proofErr w:type="gramStart"/>
      <w:r w:rsidRPr="00E87CDE">
        <w:rPr>
          <w:rFonts w:asciiTheme="minorHAnsi" w:hAnsiTheme="minorHAnsi" w:cstheme="minorHAnsi"/>
          <w:sz w:val="24"/>
          <w:szCs w:val="24"/>
          <w:lang w:val="en-US"/>
        </w:rPr>
        <w:t>va</w:t>
      </w:r>
      <w:proofErr w:type="spellEnd"/>
      <w:proofErr w:type="gram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dezvolta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competenţele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necesare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unei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iniţiative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antreprenoriale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domeniul</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specializare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anume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cele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antreprenoriale</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cercetare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inovare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transversale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astfel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încât</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proiecteze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gestioneze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evalueze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corespunzător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activităţile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antreprenoriale</w:t>
      </w:r>
      <w:proofErr w:type="spellEnd"/>
      <w:r w:rsidRPr="00E87CDE">
        <w:rPr>
          <w:rFonts w:asciiTheme="minorHAnsi" w:hAnsiTheme="minorHAnsi" w:cstheme="minorHAnsi"/>
          <w:sz w:val="24"/>
          <w:szCs w:val="24"/>
          <w:lang w:val="en-US"/>
        </w:rPr>
        <w:t>.</w:t>
      </w:r>
    </w:p>
    <w:p w14:paraId="05BA077C" w14:textId="77777777" w:rsidR="00500C92" w:rsidRPr="00E87CDE" w:rsidRDefault="00500C92" w:rsidP="00500C92">
      <w:pPr>
        <w:autoSpaceDE w:val="0"/>
        <w:autoSpaceDN w:val="0"/>
        <w:adjustRightInd w:val="0"/>
        <w:spacing w:after="120" w:line="276" w:lineRule="auto"/>
        <w:ind w:firstLine="708"/>
        <w:jc w:val="both"/>
        <w:rPr>
          <w:rFonts w:asciiTheme="minorHAnsi" w:hAnsiTheme="minorHAnsi" w:cstheme="minorHAnsi"/>
          <w:sz w:val="24"/>
          <w:szCs w:val="24"/>
          <w:lang w:val="en-US"/>
        </w:rPr>
      </w:pPr>
      <w:proofErr w:type="spellStart"/>
      <w:r w:rsidRPr="00E87CDE">
        <w:rPr>
          <w:rFonts w:asciiTheme="minorHAnsi" w:hAnsiTheme="minorHAnsi" w:cstheme="minorHAnsi"/>
          <w:sz w:val="24"/>
          <w:szCs w:val="24"/>
          <w:lang w:val="en-US"/>
        </w:rPr>
        <w:t>Membrii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grupului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ţintă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vor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beneficia</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asemenea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serviciile</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consiliere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orientare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profesională</w:t>
      </w:r>
      <w:proofErr w:type="spellEnd"/>
      <w:r w:rsidRPr="00E87CDE">
        <w:rPr>
          <w:rFonts w:asciiTheme="minorHAnsi" w:hAnsiTheme="minorHAnsi" w:cstheme="minorHAnsi"/>
          <w:sz w:val="24"/>
          <w:szCs w:val="24"/>
          <w:lang w:val="en-US"/>
        </w:rPr>
        <w:t xml:space="preserve">, care </w:t>
      </w:r>
      <w:proofErr w:type="spellStart"/>
      <w:r w:rsidRPr="00E87CDE">
        <w:rPr>
          <w:rFonts w:asciiTheme="minorHAnsi" w:hAnsiTheme="minorHAnsi" w:cstheme="minorHAnsi"/>
          <w:sz w:val="24"/>
          <w:szCs w:val="24"/>
          <w:lang w:val="en-US"/>
        </w:rPr>
        <w:t>îi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vor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ajuta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identifice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mai</w:t>
      </w:r>
      <w:proofErr w:type="spellEnd"/>
      <w:r w:rsidRPr="00E87CDE">
        <w:rPr>
          <w:rFonts w:asciiTheme="minorHAnsi" w:hAnsiTheme="minorHAnsi" w:cstheme="minorHAnsi"/>
          <w:sz w:val="24"/>
          <w:szCs w:val="24"/>
          <w:lang w:val="en-US"/>
        </w:rPr>
        <w:t xml:space="preserve"> bine </w:t>
      </w:r>
      <w:proofErr w:type="spellStart"/>
      <w:r w:rsidRPr="00E87CDE">
        <w:rPr>
          <w:rFonts w:asciiTheme="minorHAnsi" w:hAnsiTheme="minorHAnsi" w:cstheme="minorHAnsi"/>
          <w:sz w:val="24"/>
          <w:szCs w:val="24"/>
          <w:lang w:val="en-US"/>
        </w:rPr>
        <w:t>capabilităţile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descopere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înclinaţii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profesionale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neexplorate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prezinte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adecvat</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această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valoare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adăugată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faţa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posibililor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angajatori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sau</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finanţatori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cazul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granturilor</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cercetare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spre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exemplu</w:t>
      </w:r>
      <w:proofErr w:type="spellEnd"/>
      <w:r w:rsidRPr="00E87CDE">
        <w:rPr>
          <w:rFonts w:asciiTheme="minorHAnsi" w:hAnsiTheme="minorHAnsi" w:cstheme="minorHAnsi"/>
          <w:sz w:val="24"/>
          <w:szCs w:val="24"/>
          <w:lang w:val="en-US"/>
        </w:rPr>
        <w:t>).</w:t>
      </w:r>
    </w:p>
    <w:p w14:paraId="4CBDD2FF" w14:textId="77777777" w:rsidR="00500C92" w:rsidRPr="00E87CDE" w:rsidRDefault="00500C92" w:rsidP="00500C92">
      <w:pPr>
        <w:autoSpaceDE w:val="0"/>
        <w:autoSpaceDN w:val="0"/>
        <w:adjustRightInd w:val="0"/>
        <w:spacing w:after="120" w:line="276" w:lineRule="auto"/>
        <w:ind w:firstLine="708"/>
        <w:jc w:val="both"/>
        <w:rPr>
          <w:rFonts w:asciiTheme="minorHAnsi" w:hAnsiTheme="minorHAnsi" w:cstheme="minorHAnsi"/>
          <w:sz w:val="24"/>
          <w:szCs w:val="24"/>
          <w:lang w:val="en-US"/>
        </w:rPr>
      </w:pPr>
      <w:proofErr w:type="gramStart"/>
      <w:r w:rsidRPr="00E87CDE">
        <w:rPr>
          <w:rFonts w:asciiTheme="minorHAnsi" w:hAnsiTheme="minorHAnsi" w:cstheme="minorHAnsi"/>
          <w:sz w:val="24"/>
          <w:szCs w:val="24"/>
          <w:lang w:val="en-US"/>
        </w:rPr>
        <w:t>Un</w:t>
      </w:r>
      <w:proofErr w:type="gram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sistem</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informare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ambele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sensuri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va</w:t>
      </w:r>
      <w:proofErr w:type="spellEnd"/>
      <w:r w:rsidRPr="00E87CDE">
        <w:rPr>
          <w:rFonts w:asciiTheme="minorHAnsi" w:hAnsiTheme="minorHAnsi" w:cstheme="minorHAnsi"/>
          <w:sz w:val="24"/>
          <w:szCs w:val="24"/>
          <w:lang w:val="en-US"/>
        </w:rPr>
        <w:t xml:space="preserve"> fi </w:t>
      </w:r>
      <w:proofErr w:type="spellStart"/>
      <w:r w:rsidRPr="00E87CDE">
        <w:rPr>
          <w:rFonts w:asciiTheme="minorHAnsi" w:hAnsiTheme="minorHAnsi" w:cstheme="minorHAnsi"/>
          <w:sz w:val="24"/>
          <w:szCs w:val="24"/>
          <w:lang w:val="en-US"/>
        </w:rPr>
        <w:t>construit</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cadrul</w:t>
      </w:r>
      <w:proofErr w:type="spellEnd"/>
      <w:r w:rsidRPr="00E87CDE">
        <w:rPr>
          <w:rFonts w:asciiTheme="minorHAnsi" w:hAnsiTheme="minorHAnsi" w:cstheme="minorHAnsi"/>
          <w:sz w:val="24"/>
          <w:szCs w:val="24"/>
          <w:lang w:val="en-US"/>
        </w:rPr>
        <w:t xml:space="preserve"> SNSPA,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vederea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evaluării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trecerii</w:t>
      </w:r>
      <w:proofErr w:type="spellEnd"/>
      <w:r w:rsidRPr="00E87CDE">
        <w:rPr>
          <w:rFonts w:asciiTheme="minorHAnsi" w:hAnsiTheme="minorHAnsi" w:cstheme="minorHAnsi"/>
          <w:sz w:val="24"/>
          <w:szCs w:val="24"/>
          <w:lang w:val="en-US"/>
        </w:rPr>
        <w:t xml:space="preserve"> de la </w:t>
      </w:r>
      <w:proofErr w:type="spellStart"/>
      <w:r w:rsidRPr="00E87CDE">
        <w:rPr>
          <w:rFonts w:asciiTheme="minorHAnsi" w:hAnsiTheme="minorHAnsi" w:cstheme="minorHAnsi"/>
          <w:sz w:val="24"/>
          <w:szCs w:val="24"/>
          <w:lang w:val="en-US"/>
        </w:rPr>
        <w:t>educaţie</w:t>
      </w:r>
      <w:proofErr w:type="spellEnd"/>
      <w:r w:rsidRPr="00E87CDE">
        <w:rPr>
          <w:rFonts w:asciiTheme="minorHAnsi" w:hAnsiTheme="minorHAnsi" w:cstheme="minorHAnsi"/>
          <w:sz w:val="24"/>
          <w:szCs w:val="24"/>
          <w:lang w:val="en-US"/>
        </w:rPr>
        <w:t xml:space="preserve"> la </w:t>
      </w:r>
      <w:proofErr w:type="spellStart"/>
      <w:r w:rsidRPr="00E87CDE">
        <w:rPr>
          <w:rFonts w:asciiTheme="minorHAnsi" w:hAnsiTheme="minorHAnsi" w:cstheme="minorHAnsi"/>
          <w:sz w:val="24"/>
          <w:szCs w:val="24"/>
          <w:lang w:val="en-US"/>
        </w:rPr>
        <w:t>viaţa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activă</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în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cazul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studenţilor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absolvenţilor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studiilor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doctorale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a </w:t>
      </w:r>
      <w:proofErr w:type="spellStart"/>
      <w:r w:rsidRPr="00E87CDE">
        <w:rPr>
          <w:rFonts w:asciiTheme="minorHAnsi" w:hAnsiTheme="minorHAnsi" w:cstheme="minorHAnsi"/>
          <w:sz w:val="24"/>
          <w:szCs w:val="24"/>
          <w:lang w:val="en-US"/>
        </w:rPr>
        <w:t>cercetătorilor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postdoctorat</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Astfel</w:t>
      </w:r>
      <w:proofErr w:type="spellEnd"/>
      <w:r w:rsidRPr="00E87CDE">
        <w:rPr>
          <w:rFonts w:asciiTheme="minorHAnsi" w:hAnsiTheme="minorHAnsi" w:cstheme="minorHAnsi"/>
          <w:sz w:val="24"/>
          <w:szCs w:val="24"/>
          <w:lang w:val="en-US"/>
        </w:rPr>
        <w:t xml:space="preserve">, se </w:t>
      </w:r>
      <w:proofErr w:type="spellStart"/>
      <w:r w:rsidRPr="00E87CDE">
        <w:rPr>
          <w:rFonts w:asciiTheme="minorHAnsi" w:hAnsiTheme="minorHAnsi" w:cstheme="minorHAnsi"/>
          <w:sz w:val="24"/>
          <w:szCs w:val="24"/>
          <w:lang w:val="en-US"/>
        </w:rPr>
        <w:t>vor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realiza</w:t>
      </w:r>
      <w:proofErr w:type="spellEnd"/>
      <w:r w:rsidRPr="00E87CDE">
        <w:rPr>
          <w:rFonts w:asciiTheme="minorHAnsi" w:hAnsiTheme="minorHAnsi" w:cstheme="minorHAnsi"/>
          <w:sz w:val="24"/>
          <w:szCs w:val="24"/>
          <w:lang w:val="en-US"/>
        </w:rPr>
        <w:t xml:space="preserve">: un hub de </w:t>
      </w:r>
      <w:proofErr w:type="spellStart"/>
      <w:r w:rsidRPr="00E87CDE">
        <w:rPr>
          <w:rFonts w:asciiTheme="minorHAnsi" w:hAnsiTheme="minorHAnsi" w:cstheme="minorHAnsi"/>
          <w:sz w:val="24"/>
          <w:szCs w:val="24"/>
          <w:lang w:val="en-US"/>
        </w:rPr>
        <w:t>inovare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o </w:t>
      </w:r>
      <w:proofErr w:type="spellStart"/>
      <w:r w:rsidRPr="00E87CDE">
        <w:rPr>
          <w:rFonts w:asciiTheme="minorHAnsi" w:hAnsiTheme="minorHAnsi" w:cstheme="minorHAnsi"/>
          <w:sz w:val="24"/>
          <w:szCs w:val="24"/>
          <w:lang w:val="en-US"/>
        </w:rPr>
        <w:t>serie</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studii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privind</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angajabilitatea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doctoranzilor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postdoctoranzilor</w:t>
      </w:r>
      <w:proofErr w:type="spellEnd"/>
      <w:r w:rsidRPr="00E87CDE">
        <w:rPr>
          <w:rFonts w:asciiTheme="minorHAnsi" w:hAnsiTheme="minorHAnsi" w:cstheme="minorHAnsi"/>
          <w:sz w:val="24"/>
          <w:szCs w:val="24"/>
          <w:lang w:val="en-US"/>
        </w:rPr>
        <w:t xml:space="preserve"> din </w:t>
      </w:r>
      <w:proofErr w:type="spellStart"/>
      <w:r w:rsidRPr="00E87CDE">
        <w:rPr>
          <w:rFonts w:asciiTheme="minorHAnsi" w:hAnsiTheme="minorHAnsi" w:cstheme="minorHAnsi"/>
          <w:sz w:val="24"/>
          <w:szCs w:val="24"/>
          <w:lang w:val="en-US"/>
        </w:rPr>
        <w:t>cadrul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Şcolii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Doctorale</w:t>
      </w:r>
      <w:proofErr w:type="spellEnd"/>
      <w:r w:rsidRPr="00E87CDE">
        <w:rPr>
          <w:rFonts w:asciiTheme="minorHAnsi" w:hAnsiTheme="minorHAnsi" w:cstheme="minorHAnsi"/>
          <w:sz w:val="24"/>
          <w:szCs w:val="24"/>
          <w:lang w:val="en-US"/>
        </w:rPr>
        <w:t xml:space="preserve"> SNSPA </w:t>
      </w:r>
      <w:proofErr w:type="spellStart"/>
      <w:r w:rsidRPr="00E87CDE">
        <w:rPr>
          <w:rFonts w:asciiTheme="minorHAnsi" w:hAnsiTheme="minorHAnsi" w:cstheme="minorHAnsi"/>
          <w:sz w:val="24"/>
          <w:szCs w:val="24"/>
          <w:lang w:val="en-US"/>
        </w:rPr>
        <w:t>şi</w:t>
      </w:r>
      <w:proofErr w:type="spellEnd"/>
      <w:r w:rsidRPr="00E87CDE">
        <w:rPr>
          <w:rFonts w:asciiTheme="minorHAnsi" w:hAnsiTheme="minorHAnsi" w:cstheme="minorHAnsi"/>
          <w:sz w:val="24"/>
          <w:szCs w:val="24"/>
          <w:lang w:val="en-US"/>
        </w:rPr>
        <w:t xml:space="preserve"> a </w:t>
      </w:r>
      <w:proofErr w:type="spellStart"/>
      <w:r w:rsidRPr="00E87CDE">
        <w:rPr>
          <w:rFonts w:asciiTheme="minorHAnsi" w:hAnsiTheme="minorHAnsi" w:cstheme="minorHAnsi"/>
          <w:sz w:val="24"/>
          <w:szCs w:val="24"/>
          <w:lang w:val="en-US"/>
        </w:rPr>
        <w:t>nevoilor</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instruire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identificate</w:t>
      </w:r>
      <w:proofErr w:type="spellEnd"/>
      <w:r w:rsidRPr="00E87CDE">
        <w:rPr>
          <w:rFonts w:asciiTheme="minorHAnsi" w:hAnsiTheme="minorHAnsi" w:cstheme="minorHAnsi"/>
          <w:sz w:val="24"/>
          <w:szCs w:val="24"/>
          <w:lang w:val="en-US"/>
        </w:rPr>
        <w:t xml:space="preserve"> de </w:t>
      </w:r>
      <w:proofErr w:type="spellStart"/>
      <w:r w:rsidRPr="00E87CDE">
        <w:rPr>
          <w:rFonts w:asciiTheme="minorHAnsi" w:hAnsiTheme="minorHAnsi" w:cstheme="minorHAnsi"/>
          <w:sz w:val="24"/>
          <w:szCs w:val="24"/>
          <w:lang w:val="en-US"/>
        </w:rPr>
        <w:t>către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angajatorii</w:t>
      </w:r>
      <w:proofErr w:type="spellEnd"/>
      <w:r w:rsidRPr="00E87CDE">
        <w:rPr>
          <w:rFonts w:asciiTheme="minorHAnsi" w:hAnsiTheme="minorHAnsi" w:cstheme="minorHAnsi"/>
          <w:sz w:val="24"/>
          <w:szCs w:val="24"/>
          <w:lang w:val="en-US"/>
        </w:rPr>
        <w:t xml:space="preserve"> din </w:t>
      </w:r>
      <w:proofErr w:type="spellStart"/>
      <w:r w:rsidRPr="00E87CDE">
        <w:rPr>
          <w:rFonts w:asciiTheme="minorHAnsi" w:hAnsiTheme="minorHAnsi" w:cstheme="minorHAnsi"/>
          <w:sz w:val="24"/>
          <w:szCs w:val="24"/>
          <w:lang w:val="en-US"/>
        </w:rPr>
        <w:t>domeniile</w:t>
      </w:r>
      <w:proofErr w:type="spellEnd"/>
      <w:r w:rsidRPr="00E87CDE">
        <w:rPr>
          <w:rFonts w:asciiTheme="minorHAnsi" w:hAnsiTheme="minorHAnsi" w:cstheme="minorHAnsi"/>
          <w:sz w:val="24"/>
          <w:szCs w:val="24"/>
          <w:lang w:val="en-US"/>
        </w:rPr>
        <w:t xml:space="preserve"> respective, </w:t>
      </w:r>
      <w:proofErr w:type="spellStart"/>
      <w:r w:rsidRPr="00E87CDE">
        <w:rPr>
          <w:rFonts w:asciiTheme="minorHAnsi" w:hAnsiTheme="minorHAnsi" w:cstheme="minorHAnsi"/>
          <w:sz w:val="24"/>
          <w:szCs w:val="24"/>
          <w:lang w:val="en-US"/>
        </w:rPr>
        <w:t>toate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aceste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componente</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fiind</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puse</w:t>
      </w:r>
      <w:proofErr w:type="spellEnd"/>
      <w:r w:rsidRPr="00E87CDE">
        <w:rPr>
          <w:rFonts w:asciiTheme="minorHAnsi" w:hAnsiTheme="minorHAnsi" w:cstheme="minorHAnsi"/>
          <w:sz w:val="24"/>
          <w:szCs w:val="24"/>
          <w:lang w:val="en-US"/>
        </w:rPr>
        <w:t xml:space="preserve"> la </w:t>
      </w:r>
      <w:proofErr w:type="spellStart"/>
      <w:r w:rsidRPr="00E87CDE">
        <w:rPr>
          <w:rFonts w:asciiTheme="minorHAnsi" w:hAnsiTheme="minorHAnsi" w:cstheme="minorHAnsi"/>
          <w:sz w:val="24"/>
          <w:szCs w:val="24"/>
          <w:lang w:val="en-US"/>
        </w:rPr>
        <w:t>dispoziţia</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celor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interesaţi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prin</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intermediul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unei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platformei</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digitale</w:t>
      </w:r>
      <w:proofErr w:type="spellEnd"/>
      <w:r w:rsidRPr="00E87CDE">
        <w:rPr>
          <w:rFonts w:asciiTheme="minorHAnsi" w:hAnsiTheme="minorHAnsi" w:cstheme="minorHAnsi"/>
          <w:sz w:val="24"/>
          <w:szCs w:val="24"/>
          <w:lang w:val="en-US"/>
        </w:rPr>
        <w:t>.</w:t>
      </w:r>
    </w:p>
    <w:p w14:paraId="29546E42" w14:textId="77777777" w:rsidR="00500C92" w:rsidRPr="00E87CDE" w:rsidRDefault="00500C92" w:rsidP="00500C92">
      <w:pPr>
        <w:spacing w:after="240" w:line="276" w:lineRule="auto"/>
        <w:ind w:firstLine="708"/>
        <w:jc w:val="both"/>
        <w:rPr>
          <w:rFonts w:asciiTheme="minorHAnsi" w:hAnsiTheme="minorHAnsi" w:cstheme="minorHAnsi"/>
          <w:sz w:val="24"/>
          <w:szCs w:val="24"/>
          <w:lang w:val="en-US"/>
        </w:rPr>
      </w:pPr>
      <w:proofErr w:type="spellStart"/>
      <w:r w:rsidRPr="00E87CDE">
        <w:rPr>
          <w:rFonts w:asciiTheme="minorHAnsi" w:hAnsiTheme="minorHAnsi" w:cstheme="minorHAnsi"/>
          <w:sz w:val="24"/>
          <w:szCs w:val="24"/>
          <w:lang w:val="en-US"/>
        </w:rPr>
        <w:t>Proiect</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cofinanțat</w:t>
      </w:r>
      <w:proofErr w:type="spellEnd"/>
      <w:r w:rsidRPr="00E87CDE">
        <w:rPr>
          <w:rFonts w:asciiTheme="minorHAnsi" w:hAnsiTheme="minorHAnsi" w:cstheme="minorHAnsi"/>
          <w:sz w:val="24"/>
          <w:szCs w:val="24"/>
          <w:lang w:val="en-US"/>
        </w:rPr>
        <w:t xml:space="preserve"> din </w:t>
      </w:r>
      <w:proofErr w:type="spellStart"/>
      <w:r w:rsidRPr="00E87CDE">
        <w:rPr>
          <w:rFonts w:asciiTheme="minorHAnsi" w:hAnsiTheme="minorHAnsi" w:cstheme="minorHAnsi"/>
          <w:sz w:val="24"/>
          <w:szCs w:val="24"/>
          <w:lang w:val="en-US"/>
        </w:rPr>
        <w:t>Programul</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Operațional</w:t>
      </w:r>
      <w:proofErr w:type="spellEnd"/>
      <w:r w:rsidRPr="00E87CDE">
        <w:rPr>
          <w:rFonts w:asciiTheme="minorHAnsi" w:hAnsiTheme="minorHAnsi" w:cstheme="minorHAnsi"/>
          <w:sz w:val="24"/>
          <w:szCs w:val="24"/>
          <w:lang w:val="en-US"/>
        </w:rPr>
        <w:t xml:space="preserve"> Capital </w:t>
      </w:r>
      <w:proofErr w:type="spellStart"/>
      <w:r w:rsidRPr="00E87CDE">
        <w:rPr>
          <w:rFonts w:asciiTheme="minorHAnsi" w:hAnsiTheme="minorHAnsi" w:cstheme="minorHAnsi"/>
          <w:sz w:val="24"/>
          <w:szCs w:val="24"/>
          <w:lang w:val="en-US"/>
        </w:rPr>
        <w:t>Uman</w:t>
      </w:r>
      <w:proofErr w:type="spellEnd"/>
      <w:r w:rsidRPr="00E87CDE">
        <w:rPr>
          <w:rFonts w:asciiTheme="minorHAnsi" w:hAnsiTheme="minorHAnsi" w:cstheme="minorHAnsi"/>
          <w:sz w:val="24"/>
          <w:szCs w:val="24"/>
          <w:lang w:val="en-US"/>
        </w:rPr>
        <w:t xml:space="preserve"> 2014 – 2020.</w:t>
      </w:r>
    </w:p>
    <w:p w14:paraId="2716A9DA" w14:textId="77777777" w:rsidR="00500C92" w:rsidRPr="00E87CDE" w:rsidRDefault="00500C92" w:rsidP="00500C92">
      <w:pPr>
        <w:spacing w:after="120" w:line="276" w:lineRule="auto"/>
        <w:jc w:val="both"/>
        <w:rPr>
          <w:rFonts w:asciiTheme="minorHAnsi" w:hAnsiTheme="minorHAnsi" w:cstheme="minorHAnsi"/>
          <w:sz w:val="24"/>
          <w:szCs w:val="24"/>
          <w:lang w:val="en-US"/>
        </w:rPr>
      </w:pPr>
    </w:p>
    <w:p w14:paraId="2B7EDBCD" w14:textId="77777777" w:rsidR="00500C92" w:rsidRPr="00E87CDE" w:rsidRDefault="00500C92" w:rsidP="00500C92">
      <w:pPr>
        <w:spacing w:after="120" w:line="276" w:lineRule="auto"/>
        <w:jc w:val="both"/>
        <w:rPr>
          <w:rFonts w:asciiTheme="minorHAnsi" w:hAnsiTheme="minorHAnsi" w:cstheme="minorHAnsi"/>
          <w:sz w:val="24"/>
          <w:szCs w:val="24"/>
          <w:lang w:val="en-US"/>
        </w:rPr>
      </w:pPr>
    </w:p>
    <w:p w14:paraId="3CC30584" w14:textId="77777777" w:rsidR="00500C92" w:rsidRPr="00E87CDE" w:rsidRDefault="00500C92" w:rsidP="00500C92">
      <w:pPr>
        <w:spacing w:after="120" w:line="276" w:lineRule="auto"/>
        <w:jc w:val="both"/>
        <w:rPr>
          <w:rFonts w:asciiTheme="minorHAnsi" w:hAnsiTheme="minorHAnsi" w:cstheme="minorHAnsi"/>
          <w:sz w:val="24"/>
          <w:szCs w:val="24"/>
          <w:lang w:val="en-US"/>
        </w:rPr>
      </w:pPr>
    </w:p>
    <w:p w14:paraId="20B75BB7" w14:textId="77777777" w:rsidR="00500C92" w:rsidRPr="00E87CDE" w:rsidRDefault="00500C92" w:rsidP="00500C92">
      <w:pPr>
        <w:spacing w:after="120" w:line="276" w:lineRule="auto"/>
        <w:jc w:val="both"/>
        <w:rPr>
          <w:rFonts w:asciiTheme="minorHAnsi" w:hAnsiTheme="minorHAnsi" w:cstheme="minorHAnsi"/>
          <w:sz w:val="24"/>
          <w:szCs w:val="24"/>
          <w:lang w:val="en-US"/>
        </w:rPr>
      </w:pPr>
    </w:p>
    <w:p w14:paraId="35464F40" w14:textId="77777777" w:rsidR="00500C92" w:rsidRPr="00E87CDE" w:rsidRDefault="00500C92" w:rsidP="00500C92">
      <w:pPr>
        <w:spacing w:after="120" w:line="276" w:lineRule="auto"/>
        <w:jc w:val="both"/>
        <w:rPr>
          <w:rFonts w:asciiTheme="minorHAnsi" w:hAnsiTheme="minorHAnsi" w:cstheme="minorHAnsi"/>
          <w:sz w:val="24"/>
          <w:szCs w:val="24"/>
          <w:lang w:val="en-US"/>
        </w:rPr>
      </w:pPr>
      <w:r w:rsidRPr="00E87CDE">
        <w:rPr>
          <w:rFonts w:asciiTheme="minorHAnsi" w:hAnsiTheme="minorHAnsi" w:cstheme="minorHAnsi"/>
          <w:sz w:val="24"/>
          <w:szCs w:val="24"/>
          <w:lang w:val="en-US"/>
        </w:rPr>
        <w:t>Date de contact:</w:t>
      </w:r>
    </w:p>
    <w:p w14:paraId="655B26EF" w14:textId="77777777" w:rsidR="00500C92" w:rsidRPr="00E87CDE" w:rsidRDefault="00500C92" w:rsidP="00500C92">
      <w:pPr>
        <w:spacing w:after="120" w:line="276" w:lineRule="auto"/>
        <w:jc w:val="both"/>
        <w:rPr>
          <w:rFonts w:asciiTheme="minorHAnsi" w:hAnsiTheme="minorHAnsi" w:cstheme="minorHAnsi"/>
          <w:sz w:val="24"/>
          <w:szCs w:val="24"/>
          <w:lang w:val="en-US"/>
        </w:rPr>
      </w:pPr>
      <w:proofErr w:type="spellStart"/>
      <w:r w:rsidRPr="00E87CDE">
        <w:rPr>
          <w:rFonts w:asciiTheme="minorHAnsi" w:hAnsiTheme="minorHAnsi" w:cstheme="minorHAnsi"/>
          <w:sz w:val="24"/>
          <w:szCs w:val="24"/>
          <w:lang w:val="en-US"/>
        </w:rPr>
        <w:t>Prof.univ.dr</w:t>
      </w:r>
      <w:proofErr w:type="spellEnd"/>
      <w:r w:rsidRPr="00E87CDE">
        <w:rPr>
          <w:rFonts w:asciiTheme="minorHAnsi" w:hAnsiTheme="minorHAnsi" w:cstheme="minorHAnsi"/>
          <w:sz w:val="24"/>
          <w:szCs w:val="24"/>
          <w:lang w:val="en-US"/>
        </w:rPr>
        <w:t xml:space="preserve">. </w:t>
      </w:r>
      <w:proofErr w:type="spellStart"/>
      <w:r w:rsidRPr="00E87CDE">
        <w:rPr>
          <w:rFonts w:asciiTheme="minorHAnsi" w:hAnsiTheme="minorHAnsi" w:cstheme="minorHAnsi"/>
          <w:sz w:val="24"/>
          <w:szCs w:val="24"/>
          <w:lang w:val="en-US"/>
        </w:rPr>
        <w:t>Iordan</w:t>
      </w:r>
      <w:proofErr w:type="spellEnd"/>
      <w:r w:rsidRPr="00E87CDE">
        <w:rPr>
          <w:rFonts w:asciiTheme="minorHAnsi" w:hAnsiTheme="minorHAnsi" w:cstheme="minorHAnsi"/>
          <w:sz w:val="24"/>
          <w:szCs w:val="24"/>
          <w:lang w:val="en-US"/>
        </w:rPr>
        <w:t xml:space="preserve"> Gheorghe </w:t>
      </w:r>
      <w:proofErr w:type="spellStart"/>
      <w:r w:rsidRPr="00E87CDE">
        <w:rPr>
          <w:rFonts w:asciiTheme="minorHAnsi" w:hAnsiTheme="minorHAnsi" w:cstheme="minorHAnsi"/>
          <w:sz w:val="24"/>
          <w:szCs w:val="24"/>
          <w:lang w:val="en-US"/>
        </w:rPr>
        <w:t>Bărbulescu</w:t>
      </w:r>
      <w:proofErr w:type="spellEnd"/>
      <w:r w:rsidRPr="00E87CDE">
        <w:rPr>
          <w:rFonts w:asciiTheme="minorHAnsi" w:hAnsiTheme="minorHAnsi" w:cstheme="minorHAnsi"/>
          <w:sz w:val="24"/>
          <w:szCs w:val="24"/>
          <w:lang w:val="en-US"/>
        </w:rPr>
        <w:t xml:space="preserve">, </w:t>
      </w:r>
    </w:p>
    <w:p w14:paraId="74F1931C" w14:textId="77777777" w:rsidR="00500C92" w:rsidRPr="00E87CDE" w:rsidRDefault="00500C92" w:rsidP="00500C92">
      <w:pPr>
        <w:spacing w:after="120" w:line="276" w:lineRule="auto"/>
        <w:jc w:val="both"/>
        <w:rPr>
          <w:rFonts w:asciiTheme="minorHAnsi" w:hAnsiTheme="minorHAnsi" w:cstheme="minorHAnsi"/>
          <w:sz w:val="24"/>
          <w:szCs w:val="24"/>
          <w:lang w:val="en-US"/>
        </w:rPr>
      </w:pPr>
      <w:r w:rsidRPr="00E87CDE">
        <w:rPr>
          <w:rFonts w:asciiTheme="minorHAnsi" w:hAnsiTheme="minorHAnsi" w:cstheme="minorHAnsi"/>
          <w:sz w:val="24"/>
          <w:szCs w:val="24"/>
          <w:lang w:val="en-US"/>
        </w:rPr>
        <w:t xml:space="preserve">Manager de </w:t>
      </w:r>
      <w:proofErr w:type="spellStart"/>
      <w:r w:rsidRPr="00E87CDE">
        <w:rPr>
          <w:rFonts w:asciiTheme="minorHAnsi" w:hAnsiTheme="minorHAnsi" w:cstheme="minorHAnsi"/>
          <w:sz w:val="24"/>
          <w:szCs w:val="24"/>
          <w:lang w:val="en-US"/>
        </w:rPr>
        <w:t>proiect</w:t>
      </w:r>
      <w:proofErr w:type="spellEnd"/>
      <w:r w:rsidRPr="00E87CDE">
        <w:rPr>
          <w:rFonts w:asciiTheme="minorHAnsi" w:hAnsiTheme="minorHAnsi" w:cstheme="minorHAnsi"/>
          <w:sz w:val="24"/>
          <w:szCs w:val="24"/>
          <w:lang w:val="en-US"/>
        </w:rPr>
        <w:t xml:space="preserve">, </w:t>
      </w:r>
    </w:p>
    <w:p w14:paraId="72A595C6" w14:textId="77777777" w:rsidR="00500C92" w:rsidRPr="00E87CDE" w:rsidRDefault="00500C92" w:rsidP="00500C92">
      <w:pPr>
        <w:spacing w:after="120" w:line="276" w:lineRule="auto"/>
        <w:jc w:val="both"/>
        <w:rPr>
          <w:rFonts w:asciiTheme="minorHAnsi" w:hAnsiTheme="minorHAnsi" w:cstheme="minorHAnsi"/>
          <w:sz w:val="24"/>
          <w:szCs w:val="24"/>
          <w:lang w:val="en-US"/>
        </w:rPr>
      </w:pPr>
      <w:proofErr w:type="gramStart"/>
      <w:r w:rsidRPr="00E87CDE">
        <w:rPr>
          <w:rFonts w:asciiTheme="minorHAnsi" w:hAnsiTheme="minorHAnsi" w:cstheme="minorHAnsi"/>
          <w:sz w:val="24"/>
          <w:szCs w:val="24"/>
          <w:lang w:val="en-US"/>
        </w:rPr>
        <w:t>e-mail</w:t>
      </w:r>
      <w:proofErr w:type="gramEnd"/>
      <w:r w:rsidRPr="00E87CDE">
        <w:rPr>
          <w:rFonts w:asciiTheme="minorHAnsi" w:hAnsiTheme="minorHAnsi" w:cstheme="minorHAnsi"/>
          <w:sz w:val="24"/>
          <w:szCs w:val="24"/>
          <w:lang w:val="en-US"/>
        </w:rPr>
        <w:t xml:space="preserve">: </w:t>
      </w:r>
      <w:hyperlink r:id="rId11" w:history="1">
        <w:r w:rsidRPr="00E87CDE">
          <w:rPr>
            <w:rStyle w:val="Hyperlink"/>
            <w:rFonts w:asciiTheme="minorHAnsi" w:hAnsiTheme="minorHAnsi" w:cstheme="minorHAnsi"/>
            <w:sz w:val="24"/>
            <w:szCs w:val="24"/>
          </w:rPr>
          <w:t>iordanbarbulescu@yahoo.com</w:t>
        </w:r>
      </w:hyperlink>
    </w:p>
    <w:p w14:paraId="556FCFD4" w14:textId="77777777" w:rsidR="00500C92" w:rsidRPr="00E87CDE" w:rsidRDefault="00500C92" w:rsidP="00500C92">
      <w:pPr>
        <w:spacing w:line="276" w:lineRule="auto"/>
        <w:jc w:val="both"/>
        <w:rPr>
          <w:rFonts w:asciiTheme="minorHAnsi" w:hAnsiTheme="minorHAnsi" w:cstheme="minorHAnsi"/>
          <w:sz w:val="24"/>
          <w:szCs w:val="24"/>
          <w:lang w:val="en-US"/>
        </w:rPr>
      </w:pPr>
    </w:p>
    <w:p w14:paraId="3D84DE71" w14:textId="77777777" w:rsidR="00500C92" w:rsidRPr="00E87CDE" w:rsidRDefault="00500C92" w:rsidP="00500C92">
      <w:pPr>
        <w:spacing w:line="276" w:lineRule="auto"/>
        <w:jc w:val="both"/>
        <w:rPr>
          <w:rFonts w:asciiTheme="minorHAnsi" w:hAnsiTheme="minorHAnsi" w:cstheme="minorHAnsi"/>
          <w:sz w:val="24"/>
          <w:szCs w:val="24"/>
          <w:lang w:val="en-US"/>
        </w:rPr>
      </w:pPr>
    </w:p>
    <w:p w14:paraId="18C7E7DF" w14:textId="77777777" w:rsidR="00C35E30" w:rsidRPr="00500C92" w:rsidRDefault="00C35E30" w:rsidP="00500C92">
      <w:pPr>
        <w:spacing w:line="0" w:lineRule="atLeast"/>
        <w:jc w:val="both"/>
        <w:rPr>
          <w:rFonts w:ascii="Times New Roman" w:hAnsi="Times New Roman" w:cs="Times New Roman"/>
          <w:sz w:val="24"/>
          <w:szCs w:val="24"/>
        </w:rPr>
      </w:pPr>
    </w:p>
    <w:sectPr w:rsidR="00C35E30" w:rsidRPr="00500C92" w:rsidSect="008F2B1D">
      <w:footerReference w:type="default" r:id="rId12"/>
      <w:pgSz w:w="11906" w:h="16838" w:code="9"/>
      <w:pgMar w:top="1418" w:right="1418" w:bottom="1134" w:left="1418"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FE70" w14:textId="77777777" w:rsidR="00605884" w:rsidRDefault="00605884" w:rsidP="00AB1717">
      <w:r>
        <w:separator/>
      </w:r>
    </w:p>
  </w:endnote>
  <w:endnote w:type="continuationSeparator" w:id="0">
    <w:p w14:paraId="4E6304D3" w14:textId="77777777" w:rsidR="00605884" w:rsidRDefault="00605884"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CE1C" w14:textId="03B519C9" w:rsidR="0022061D" w:rsidRDefault="008F2B1D" w:rsidP="00E87CDE">
    <w:pPr>
      <w:pStyle w:val="Footer"/>
    </w:pPr>
    <w:r>
      <w:rPr>
        <w:noProof/>
        <w:lang w:val="en-GB" w:eastAsia="en-GB"/>
      </w:rPr>
      <w:drawing>
        <wp:anchor distT="0" distB="0" distL="114300" distR="114300" simplePos="0" relativeHeight="251661312" behindDoc="0" locked="0" layoutInCell="1" allowOverlap="1" wp14:anchorId="0868A789" wp14:editId="285E0F19">
          <wp:simplePos x="0" y="0"/>
          <wp:positionH relativeFrom="column">
            <wp:posOffset>-561975</wp:posOffset>
          </wp:positionH>
          <wp:positionV relativeFrom="paragraph">
            <wp:posOffset>164465</wp:posOffset>
          </wp:positionV>
          <wp:extent cx="3876675" cy="571500"/>
          <wp:effectExtent l="0" t="0" r="9525" b="0"/>
          <wp:wrapSquare wrapText="bothSides"/>
          <wp:docPr id="7" name="Picture 7" descr="Logo SNSPA RO"/>
          <wp:cNvGraphicFramePr/>
          <a:graphic xmlns:a="http://schemas.openxmlformats.org/drawingml/2006/main">
            <a:graphicData uri="http://schemas.openxmlformats.org/drawingml/2006/picture">
              <pic:pic xmlns:pic="http://schemas.openxmlformats.org/drawingml/2006/picture">
                <pic:nvPicPr>
                  <pic:cNvPr id="3" name="Picture 3" descr="Logo SNSPA R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66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3D475A9E" wp14:editId="05AC4166">
          <wp:simplePos x="0" y="0"/>
          <wp:positionH relativeFrom="column">
            <wp:posOffset>4067175</wp:posOffset>
          </wp:positionH>
          <wp:positionV relativeFrom="paragraph">
            <wp:posOffset>22225</wp:posOffset>
          </wp:positionV>
          <wp:extent cx="8096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R RO-albastru-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3250117C" wp14:editId="1739426B">
          <wp:simplePos x="0" y="0"/>
          <wp:positionH relativeFrom="column">
            <wp:posOffset>5219700</wp:posOffset>
          </wp:positionH>
          <wp:positionV relativeFrom="paragraph">
            <wp:posOffset>98425</wp:posOffset>
          </wp:positionV>
          <wp:extent cx="1247775" cy="635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efiscdi-logo.png"/>
                  <pic:cNvPicPr/>
                </pic:nvPicPr>
                <pic:blipFill>
                  <a:blip r:embed="rId3">
                    <a:extLst>
                      <a:ext uri="{28A0092B-C50C-407E-A947-70E740481C1C}">
                        <a14:useLocalDpi xmlns:a14="http://schemas.microsoft.com/office/drawing/2010/main" val="0"/>
                      </a:ext>
                    </a:extLst>
                  </a:blip>
                  <a:stretch>
                    <a:fillRect/>
                  </a:stretch>
                </pic:blipFill>
                <pic:spPr>
                  <a:xfrm>
                    <a:off x="0" y="0"/>
                    <a:ext cx="1247775" cy="635000"/>
                  </a:xfrm>
                  <a:prstGeom prst="rect">
                    <a:avLst/>
                  </a:prstGeom>
                </pic:spPr>
              </pic:pic>
            </a:graphicData>
          </a:graphic>
          <wp14:sizeRelH relativeFrom="page">
            <wp14:pctWidth>0</wp14:pctWidth>
          </wp14:sizeRelH>
          <wp14:sizeRelV relativeFrom="page">
            <wp14:pctHeight>0</wp14:pctHeight>
          </wp14:sizeRelV>
        </wp:anchor>
      </w:drawing>
    </w:r>
    <w:r w:rsidRPr="008F2B1D">
      <w:rPr>
        <w:noProof/>
        <w:sz w:val="16"/>
        <w:szCs w:val="16"/>
        <w:lang w:val="en-GB" w:eastAsia="en-GB"/>
      </w:rPr>
      <w:drawing>
        <wp:anchor distT="0" distB="0" distL="114300" distR="114300" simplePos="0" relativeHeight="251659264" behindDoc="0" locked="0" layoutInCell="1" allowOverlap="1" wp14:anchorId="59818E25" wp14:editId="17FFE75A">
          <wp:simplePos x="0" y="0"/>
          <wp:positionH relativeFrom="page">
            <wp:posOffset>-13335</wp:posOffset>
          </wp:positionH>
          <wp:positionV relativeFrom="paragraph">
            <wp:posOffset>-354965</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4">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sidR="0022061D" w:rsidRPr="008F2B1D">
      <w:rPr>
        <w:sz w:val="16"/>
        <w:szCs w:val="16"/>
      </w:rPr>
      <w:t>BENEFICIAR</w:t>
    </w:r>
    <w:r w:rsidR="0022061D">
      <w:t xml:space="preserve"> </w:t>
    </w:r>
    <w:r>
      <w:tab/>
      <w:t xml:space="preserve">                                                        </w:t>
    </w:r>
    <w:r w:rsidR="0022061D" w:rsidRPr="008F2B1D">
      <w:rPr>
        <w:sz w:val="16"/>
        <w:szCs w:val="16"/>
      </w:rPr>
      <w:t>PARTENERI</w:t>
    </w:r>
  </w:p>
  <w:p w14:paraId="67AA5234" w14:textId="405B3642" w:rsidR="00AB1717" w:rsidRDefault="00AB1717" w:rsidP="00E8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2BA06" w14:textId="77777777" w:rsidR="00605884" w:rsidRDefault="00605884" w:rsidP="00AB1717">
      <w:r>
        <w:separator/>
      </w:r>
    </w:p>
  </w:footnote>
  <w:footnote w:type="continuationSeparator" w:id="0">
    <w:p w14:paraId="1EA183D7" w14:textId="77777777" w:rsidR="00605884" w:rsidRDefault="00605884"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C2E11"/>
    <w:rsid w:val="000E2DE4"/>
    <w:rsid w:val="000F3DAC"/>
    <w:rsid w:val="000F4924"/>
    <w:rsid w:val="001E122F"/>
    <w:rsid w:val="001E65EA"/>
    <w:rsid w:val="0022061D"/>
    <w:rsid w:val="0023057F"/>
    <w:rsid w:val="00246A92"/>
    <w:rsid w:val="002C1977"/>
    <w:rsid w:val="002E226E"/>
    <w:rsid w:val="002E2DAE"/>
    <w:rsid w:val="003700DE"/>
    <w:rsid w:val="003B196B"/>
    <w:rsid w:val="0040230B"/>
    <w:rsid w:val="00435098"/>
    <w:rsid w:val="00474D39"/>
    <w:rsid w:val="004914E6"/>
    <w:rsid w:val="00500C92"/>
    <w:rsid w:val="00574D74"/>
    <w:rsid w:val="00590816"/>
    <w:rsid w:val="00605884"/>
    <w:rsid w:val="00620682"/>
    <w:rsid w:val="00634285"/>
    <w:rsid w:val="006D53E3"/>
    <w:rsid w:val="00797878"/>
    <w:rsid w:val="008058D7"/>
    <w:rsid w:val="00816E71"/>
    <w:rsid w:val="00842048"/>
    <w:rsid w:val="008B77B4"/>
    <w:rsid w:val="008C0A0C"/>
    <w:rsid w:val="008F2B1D"/>
    <w:rsid w:val="00950BCB"/>
    <w:rsid w:val="009E40FA"/>
    <w:rsid w:val="00A41306"/>
    <w:rsid w:val="00AA0560"/>
    <w:rsid w:val="00AB1717"/>
    <w:rsid w:val="00C063D5"/>
    <w:rsid w:val="00C35E30"/>
    <w:rsid w:val="00C36209"/>
    <w:rsid w:val="00C7407E"/>
    <w:rsid w:val="00D66A9D"/>
    <w:rsid w:val="00D73098"/>
    <w:rsid w:val="00E87CDE"/>
    <w:rsid w:val="00EC532B"/>
    <w:rsid w:val="00EF53ED"/>
    <w:rsid w:val="00EF6BCB"/>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Hyperlink">
    <w:name w:val="Hyperlink"/>
    <w:rsid w:val="00500C92"/>
    <w:rPr>
      <w:color w:val="0000FF"/>
      <w:u w:val="single"/>
    </w:rPr>
  </w:style>
  <w:style w:type="character" w:styleId="Strong">
    <w:name w:val="Strong"/>
    <w:basedOn w:val="DefaultParagraphFont"/>
    <w:uiPriority w:val="22"/>
    <w:qFormat/>
    <w:rsid w:val="00500C92"/>
    <w:rPr>
      <w:b/>
      <w:bCs/>
    </w:rPr>
  </w:style>
  <w:style w:type="table" w:styleId="TableGrid">
    <w:name w:val="Table Grid"/>
    <w:basedOn w:val="TableNormal"/>
    <w:uiPriority w:val="39"/>
    <w:rsid w:val="00E87CD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ordanbarbulescu@yahoo.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1F7D-B2BB-4156-99CA-AC7D874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0</TotalTime>
  <Pages>2</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DRIIE_04</cp:lastModifiedBy>
  <cp:revision>2</cp:revision>
  <dcterms:created xsi:type="dcterms:W3CDTF">2019-06-24T14:14:00Z</dcterms:created>
  <dcterms:modified xsi:type="dcterms:W3CDTF">2019-06-24T14:14:00Z</dcterms:modified>
</cp:coreProperties>
</file>