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20" w:rsidRDefault="00384020" w:rsidP="0038402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384020" w:rsidRPr="00A52C69" w:rsidRDefault="00384020" w:rsidP="0038402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</w:p>
    <w:p w:rsidR="00384020" w:rsidRPr="00A52C69" w:rsidRDefault="00384020" w:rsidP="00384020">
      <w:pPr>
        <w:spacing w:after="0" w:line="240" w:lineRule="auto"/>
        <w:ind w:left="720"/>
        <w:jc w:val="both"/>
        <w:rPr>
          <w:rFonts w:cstheme="minorHAnsi"/>
          <w:i/>
          <w:color w:val="FF0000"/>
          <w:lang w:val="ro-RO"/>
        </w:rPr>
      </w:pPr>
      <w:r>
        <w:rPr>
          <w:rFonts w:cs="Times New Roman"/>
          <w:b/>
        </w:rPr>
        <w:t xml:space="preserve">Test </w:t>
      </w:r>
      <w:proofErr w:type="spellStart"/>
      <w:r>
        <w:rPr>
          <w:rFonts w:cs="Times New Roman"/>
          <w:b/>
        </w:rPr>
        <w:t>psihologic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şi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vocaţional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alcatuit</w:t>
      </w:r>
      <w:proofErr w:type="spellEnd"/>
      <w:r>
        <w:rPr>
          <w:rFonts w:cs="Times New Roman"/>
          <w:b/>
        </w:rPr>
        <w:t xml:space="preserve"> din </w:t>
      </w:r>
      <w:proofErr w:type="spellStart"/>
      <w:r>
        <w:rPr>
          <w:rFonts w:cs="Times New Roman"/>
          <w:b/>
        </w:rPr>
        <w:t>trei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inventare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evaluare</w:t>
      </w:r>
      <w:proofErr w:type="spell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intereselor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vocaţionale</w:t>
      </w:r>
      <w:proofErr w:type="spellEnd"/>
      <w:r>
        <w:rPr>
          <w:rFonts w:cs="Times New Roman"/>
          <w:b/>
        </w:rPr>
        <w:t xml:space="preserve">, a </w:t>
      </w:r>
      <w:proofErr w:type="spellStart"/>
      <w:r>
        <w:rPr>
          <w:rFonts w:cs="Times New Roman"/>
          <w:b/>
        </w:rPr>
        <w:t>personalităţii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şi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motivaţiei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studentului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după</w:t>
      </w:r>
      <w:proofErr w:type="spellEnd"/>
      <w:r>
        <w:rPr>
          <w:rFonts w:cs="Times New Roman"/>
          <w:b/>
        </w:rPr>
        <w:t xml:space="preserve"> cum </w:t>
      </w:r>
      <w:proofErr w:type="spellStart"/>
      <w:r>
        <w:rPr>
          <w:rFonts w:cs="Times New Roman"/>
          <w:b/>
        </w:rPr>
        <w:t>urmează</w:t>
      </w:r>
      <w:proofErr w:type="spellEnd"/>
      <w:r>
        <w:rPr>
          <w:rFonts w:cs="Times New Roman"/>
          <w:b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A52C69" w:rsidRDefault="00384020" w:rsidP="0091713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bookmarkStart w:id="0" w:name="_GoBack"/>
            <w:bookmarkEnd w:id="0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84020" w:rsidRPr="00A52C69" w:rsidRDefault="00384020" w:rsidP="005B18AB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84020" w:rsidRPr="004674D0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Default="00384020" w:rsidP="005B18AB">
            <w:pPr>
              <w:spacing w:after="0" w:line="240" w:lineRule="auto"/>
              <w:ind w:left="-198" w:firstLine="198"/>
              <w:rPr>
                <w:rFonts w:cs="Times New Roman"/>
                <w:b/>
                <w:lang w:val="ro-RO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orientare</w:t>
            </w:r>
            <w:proofErr w:type="spellEnd"/>
            <w:r w:rsidRPr="00D43997">
              <w:rPr>
                <w:rFonts w:cs="Times New Roman"/>
                <w:b/>
              </w:rPr>
              <w:t xml:space="preserve"> </w:t>
            </w:r>
            <w:proofErr w:type="spellStart"/>
            <w:r w:rsidRPr="00D43997">
              <w:rPr>
                <w:rFonts w:cs="Times New Roman"/>
                <w:b/>
              </w:rPr>
              <w:t>voca</w:t>
            </w:r>
            <w:proofErr w:type="spellEnd"/>
            <w:r w:rsidRPr="00D43997">
              <w:rPr>
                <w:rFonts w:cs="Times New Roman"/>
                <w:b/>
                <w:lang w:val="ro-RO"/>
              </w:rPr>
              <w:t>țională/ interese</w:t>
            </w:r>
          </w:p>
          <w:p w:rsidR="00384020" w:rsidRPr="00A52C69" w:rsidRDefault="00384020" w:rsidP="005B18A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 xml:space="preserve"> </w:t>
            </w:r>
            <w:r w:rsidRPr="00D43997">
              <w:rPr>
                <w:rFonts w:cs="Times New Roman"/>
                <w:b/>
                <w:lang w:val="ro-RO"/>
              </w:rPr>
              <w:t>vocaționale</w:t>
            </w:r>
          </w:p>
        </w:tc>
      </w:tr>
      <w:tr w:rsidR="00384020" w:rsidRPr="004674D0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Caracteristici</w:t>
            </w:r>
            <w:proofErr w:type="spellEnd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 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Scopul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acestui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gramStart"/>
            <w:r w:rsidRPr="004C5738">
              <w:rPr>
                <w:rFonts w:cs="Times New Roman"/>
              </w:rPr>
              <w:t>a</w:t>
            </w:r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interese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vocaționale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în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vederea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consilierii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profesionale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Default="00384020" w:rsidP="00384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Autoevaluare</w:t>
            </w:r>
            <w:proofErr w:type="spellEnd"/>
            <w:r>
              <w:rPr>
                <w:rFonts w:cs="Times New Roman"/>
              </w:rPr>
              <w:t>;</w:t>
            </w:r>
          </w:p>
          <w:p w:rsidR="00384020" w:rsidRDefault="00384020" w:rsidP="00384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 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>
              <w:rPr>
                <w:rFonts w:cs="Times New Roman"/>
              </w:rPr>
              <w:t>;</w:t>
            </w:r>
          </w:p>
          <w:p w:rsidR="00384020" w:rsidRPr="00A52C69" w:rsidRDefault="00384020" w:rsidP="005B18A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</w:t>
            </w:r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Default="00384020" w:rsidP="005B18AB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proofErr w:type="gram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 :</w:t>
            </w:r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evaluare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propune</w:t>
            </w:r>
            <w:proofErr w:type="spellEnd"/>
          </w:p>
          <w:p w:rsidR="00384020" w:rsidRDefault="00384020" w:rsidP="005B18AB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tipului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sau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tipurilor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interese</w:t>
            </w:r>
            <w:proofErr w:type="spellEnd"/>
          </w:p>
          <w:p w:rsidR="00384020" w:rsidRDefault="00384020" w:rsidP="005B18AB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r w:rsidRPr="00D43997">
              <w:rPr>
                <w:rFonts w:cs="Times New Roman"/>
              </w:rPr>
              <w:t xml:space="preserve">conform </w:t>
            </w:r>
            <w:proofErr w:type="spellStart"/>
            <w:r w:rsidRPr="00D43997">
              <w:rPr>
                <w:rFonts w:cs="Times New Roman"/>
              </w:rPr>
              <w:t>teoriei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lui</w:t>
            </w:r>
            <w:proofErr w:type="spellEnd"/>
            <w:r w:rsidRPr="00D43997">
              <w:rPr>
                <w:rFonts w:cs="Times New Roman"/>
              </w:rPr>
              <w:t xml:space="preserve"> Holland, una </w:t>
            </w:r>
            <w:proofErr w:type="spellStart"/>
            <w:r w:rsidRPr="00D43997">
              <w:rPr>
                <w:rFonts w:cs="Times New Roman"/>
              </w:rPr>
              <w:t>dintre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mai</w:t>
            </w:r>
            <w:proofErr w:type="spellEnd"/>
          </w:p>
          <w:p w:rsidR="00384020" w:rsidRDefault="00384020" w:rsidP="005B18AB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populare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acest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domeniu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Aceasta</w:t>
            </w:r>
            <w:proofErr w:type="spellEnd"/>
            <w:r w:rsidRPr="00D43997">
              <w:rPr>
                <w:rFonts w:cs="Times New Roman"/>
              </w:rPr>
              <w:t xml:space="preserve"> se</w:t>
            </w:r>
          </w:p>
          <w:p w:rsidR="00384020" w:rsidRPr="00A52C69" w:rsidRDefault="00384020" w:rsidP="005B18A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D43997">
              <w:rPr>
                <w:rFonts w:cs="Times New Roman"/>
              </w:rPr>
              <w:t>concentrează</w:t>
            </w:r>
            <w:proofErr w:type="spellEnd"/>
            <w:r w:rsidRPr="00D43997">
              <w:rPr>
                <w:rFonts w:cs="Times New Roman"/>
              </w:rPr>
              <w:t xml:space="preserve"> pe </w:t>
            </w:r>
            <w:proofErr w:type="spellStart"/>
            <w:r w:rsidRPr="00D43997">
              <w:rPr>
                <w:rFonts w:cs="Times New Roman"/>
              </w:rPr>
              <w:t>ide</w:t>
            </w:r>
            <w:r>
              <w:rPr>
                <w:rFonts w:cs="Times New Roman"/>
              </w:rPr>
              <w:t>e</w:t>
            </w:r>
            <w:r w:rsidRPr="00D43997">
              <w:rPr>
                <w:rFonts w:cs="Times New Roman"/>
              </w:rPr>
              <w:t>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majoritatea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oamenilor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încadrează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într</w:t>
            </w:r>
            <w:proofErr w:type="spellEnd"/>
            <w:r w:rsidRPr="00D43997">
              <w:rPr>
                <w:rFonts w:cs="Times New Roman"/>
              </w:rPr>
              <w:t xml:space="preserve">-una din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șase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tipuri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personalități</w:t>
            </w:r>
            <w:proofErr w:type="spellEnd"/>
            <w:r w:rsidRPr="00D43997">
              <w:rPr>
                <w:rFonts w:cs="Times New Roman"/>
              </w:rPr>
              <w:t xml:space="preserve">: realist, </w:t>
            </w:r>
            <w:proofErr w:type="spellStart"/>
            <w:r w:rsidRPr="00D43997">
              <w:rPr>
                <w:rFonts w:cs="Times New Roman"/>
              </w:rPr>
              <w:t>investigativ</w:t>
            </w:r>
            <w:proofErr w:type="spellEnd"/>
            <w:r w:rsidRPr="00D43997">
              <w:rPr>
                <w:rFonts w:cs="Times New Roman"/>
              </w:rPr>
              <w:t xml:space="preserve">, artistic, social, </w:t>
            </w:r>
            <w:proofErr w:type="spellStart"/>
            <w:r w:rsidRPr="00D43997">
              <w:rPr>
                <w:rFonts w:cs="Times New Roman"/>
              </w:rPr>
              <w:t>întreprinzător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convenţional</w:t>
            </w:r>
            <w:proofErr w:type="spellEnd"/>
            <w:r w:rsidRPr="00D43997">
              <w:rPr>
                <w:rFonts w:cs="Times New Roman"/>
              </w:rPr>
              <w:t xml:space="preserve">. Conform </w:t>
            </w:r>
            <w:proofErr w:type="spellStart"/>
            <w:r w:rsidRPr="00D43997">
              <w:rPr>
                <w:rFonts w:cs="Times New Roman"/>
              </w:rPr>
              <w:t>acestei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teorii</w:t>
            </w:r>
            <w:proofErr w:type="spellEnd"/>
            <w:r w:rsidRPr="00D43997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interesul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o </w:t>
            </w:r>
            <w:proofErr w:type="spellStart"/>
            <w:r w:rsidRPr="00D43997">
              <w:rPr>
                <w:rFonts w:cs="Times New Roman"/>
              </w:rPr>
              <w:t>expresie</w:t>
            </w:r>
            <w:proofErr w:type="spellEnd"/>
            <w:r w:rsidRPr="00D43997">
              <w:rPr>
                <w:rFonts w:cs="Times New Roman"/>
              </w:rPr>
              <w:t xml:space="preserve"> a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astfel</w:t>
            </w:r>
            <w:proofErr w:type="spellEnd"/>
            <w:r w:rsidRPr="00D43997">
              <w:rPr>
                <w:rFonts w:cs="Times New Roman"/>
              </w:rPr>
              <w:t xml:space="preserve"> sunt </w:t>
            </w:r>
            <w:proofErr w:type="spellStart"/>
            <w:r w:rsidRPr="00D43997">
              <w:rPr>
                <w:rFonts w:cs="Times New Roman"/>
              </w:rPr>
              <w:t>descri</w:t>
            </w:r>
            <w:r>
              <w:rPr>
                <w:rFonts w:cs="Times New Roman"/>
              </w:rPr>
              <w:t>s</w:t>
            </w:r>
            <w:r w:rsidRPr="00D43997">
              <w:rPr>
                <w:rFonts w:cs="Times New Roman"/>
              </w:rPr>
              <w:t>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caracteristicile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asociate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fiecărui</w:t>
            </w:r>
            <w:proofErr w:type="spellEnd"/>
            <w:r w:rsidRPr="00D43997">
              <w:rPr>
                <w:rFonts w:cs="Times New Roman"/>
              </w:rPr>
              <w:t xml:space="preserve"> tip de </w:t>
            </w:r>
            <w:proofErr w:type="spellStart"/>
            <w:r w:rsidRPr="00D43997">
              <w:rPr>
                <w:rFonts w:cs="Times New Roman"/>
              </w:rPr>
              <w:t>interes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Aceasta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abordare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gramStart"/>
            <w:r w:rsidRPr="00D43997">
              <w:rPr>
                <w:rFonts w:cs="Times New Roman"/>
              </w:rPr>
              <w:t>a</w:t>
            </w:r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intereselor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vocaționale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pleacă</w:t>
            </w:r>
            <w:proofErr w:type="spellEnd"/>
            <w:r w:rsidRPr="00D43997">
              <w:rPr>
                <w:rFonts w:cs="Times New Roman"/>
              </w:rPr>
              <w:t xml:space="preserve"> de la </w:t>
            </w:r>
            <w:proofErr w:type="spellStart"/>
            <w:r w:rsidRPr="00D43997">
              <w:rPr>
                <w:rFonts w:cs="Times New Roman"/>
              </w:rPr>
              <w:t>ipoteza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membrii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unui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grup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ocupațional</w:t>
            </w:r>
            <w:proofErr w:type="spellEnd"/>
            <w:r w:rsidRPr="00D43997">
              <w:rPr>
                <w:rFonts w:cs="Times New Roman"/>
              </w:rPr>
              <w:t xml:space="preserve"> au </w:t>
            </w:r>
            <w:proofErr w:type="spellStart"/>
            <w:r w:rsidRPr="00D43997">
              <w:rPr>
                <w:rFonts w:cs="Times New Roman"/>
              </w:rPr>
              <w:t>preferințe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similare</w:t>
            </w:r>
            <w:proofErr w:type="spellEnd"/>
            <w:r w:rsidRPr="00D43997">
              <w:rPr>
                <w:rFonts w:cs="Times New Roman"/>
              </w:rPr>
              <w:t xml:space="preserve"> legate de </w:t>
            </w:r>
            <w:proofErr w:type="spellStart"/>
            <w:r w:rsidRPr="00D43997">
              <w:rPr>
                <w:rFonts w:cs="Times New Roman"/>
              </w:rPr>
              <w:t>muncă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răspund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problem</w:t>
            </w:r>
            <w:r>
              <w:rPr>
                <w:rFonts w:cs="Times New Roman"/>
              </w:rPr>
              <w:t>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situații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moduri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similare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Astfel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alegerea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determinată</w:t>
            </w:r>
            <w:proofErr w:type="spellEnd"/>
            <w:r w:rsidRPr="00D43997">
              <w:rPr>
                <w:rFonts w:cs="Times New Roman"/>
              </w:rPr>
              <w:t xml:space="preserve"> de o </w:t>
            </w:r>
            <w:proofErr w:type="spellStart"/>
            <w:r w:rsidRPr="00D43997">
              <w:rPr>
                <w:rFonts w:cs="Times New Roman"/>
              </w:rPr>
              <w:t>interacțiune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fiecărei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</w:t>
            </w:r>
            <w:r>
              <w:rPr>
                <w:rFonts w:cs="Times New Roman"/>
              </w:rPr>
              <w:t>a</w:t>
            </w:r>
            <w:r w:rsidRPr="00D43997">
              <w:rPr>
                <w:rFonts w:cs="Times New Roman"/>
              </w:rPr>
              <w:t>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mediul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lucru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D43997" w:rsidRDefault="00384020" w:rsidP="005B18AB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personalitate</w:t>
            </w:r>
            <w:proofErr w:type="spellEnd"/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4C5738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Caracteristici</w:t>
            </w:r>
            <w:proofErr w:type="spellEnd"/>
            <w:r w:rsidRPr="004C5738">
              <w:rPr>
                <w:rFonts w:cs="Times New Roman"/>
              </w:rPr>
              <w:t xml:space="preserve">: 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Scopul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acestui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gramStart"/>
            <w:r w:rsidRPr="004C5738">
              <w:rPr>
                <w:rFonts w:cs="Times New Roman"/>
              </w:rPr>
              <w:t>a</w:t>
            </w:r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cei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cinci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factori</w:t>
            </w:r>
            <w:proofErr w:type="spellEnd"/>
            <w:r w:rsidRPr="004C5738">
              <w:rPr>
                <w:rFonts w:cs="Times New Roman"/>
              </w:rPr>
              <w:t xml:space="preserve"> (</w:t>
            </w:r>
            <w:proofErr w:type="spellStart"/>
            <w:r w:rsidRPr="004C5738">
              <w:rPr>
                <w:rFonts w:cs="Times New Roman"/>
              </w:rPr>
              <w:t>dimensiuni</w:t>
            </w:r>
            <w:proofErr w:type="spellEnd"/>
            <w:r w:rsidRPr="004C5738">
              <w:rPr>
                <w:rFonts w:cs="Times New Roman"/>
              </w:rPr>
              <w:t xml:space="preserve">) </w:t>
            </w:r>
            <w:proofErr w:type="spellStart"/>
            <w:r w:rsidRPr="004C5738">
              <w:rPr>
                <w:rFonts w:cs="Times New Roman"/>
              </w:rPr>
              <w:t>majori</w:t>
            </w:r>
            <w:proofErr w:type="spellEnd"/>
            <w:r w:rsidRPr="004C5738">
              <w:rPr>
                <w:rFonts w:cs="Times New Roman"/>
              </w:rPr>
              <w:t xml:space="preserve"> ai </w:t>
            </w:r>
            <w:proofErr w:type="spellStart"/>
            <w:r w:rsidRPr="004C5738">
              <w:rPr>
                <w:rFonts w:cs="Times New Roman"/>
              </w:rPr>
              <w:t>personalității</w:t>
            </w:r>
            <w:proofErr w:type="spellEnd"/>
            <w:r w:rsidRPr="004C5738">
              <w:rPr>
                <w:rFonts w:cs="Times New Roman"/>
              </w:rPr>
              <w:t xml:space="preserve">, precum </w:t>
            </w:r>
            <w:proofErr w:type="spellStart"/>
            <w:r w:rsidRPr="004C5738">
              <w:rPr>
                <w:rFonts w:cs="Times New Roman"/>
              </w:rPr>
              <w:t>și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pentru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cele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mai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importante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fațete</w:t>
            </w:r>
            <w:proofErr w:type="spellEnd"/>
            <w:r w:rsidRPr="004C5738">
              <w:rPr>
                <w:rFonts w:cs="Times New Roman"/>
              </w:rPr>
              <w:t xml:space="preserve"> care </w:t>
            </w:r>
            <w:proofErr w:type="spellStart"/>
            <w:r w:rsidRPr="004C5738">
              <w:rPr>
                <w:rFonts w:cs="Times New Roman"/>
              </w:rPr>
              <w:t>definesc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fiecare</w:t>
            </w:r>
            <w:proofErr w:type="spellEnd"/>
            <w:r w:rsidRPr="004C5738">
              <w:rPr>
                <w:rFonts w:cs="Times New Roman"/>
              </w:rPr>
              <w:t xml:space="preserve"> factor, </w:t>
            </w:r>
            <w:proofErr w:type="spellStart"/>
            <w:r w:rsidRPr="004C5738">
              <w:rPr>
                <w:rFonts w:cs="Times New Roman"/>
              </w:rPr>
              <w:t>permiţând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personalității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adulte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Autoevaluare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C5738">
              <w:rPr>
                <w:rFonts w:cs="Times New Roman"/>
              </w:rPr>
              <w:t xml:space="preserve">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D43997" w:rsidRDefault="00384020" w:rsidP="005B18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ani.</w:t>
            </w:r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4C5738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: Una </w:t>
            </w:r>
            <w:proofErr w:type="spellStart"/>
            <w:r w:rsidRPr="00D43997">
              <w:rPr>
                <w:rFonts w:cs="Times New Roman"/>
              </w:rPr>
              <w:t>dintre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cunoscute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acceptate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abordări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atât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teoreticieni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cât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proofErr w:type="gramStart"/>
            <w:r w:rsidRPr="00D43997">
              <w:rPr>
                <w:rFonts w:cs="Times New Roman"/>
              </w:rPr>
              <w:t>practicieni</w:t>
            </w:r>
            <w:proofErr w:type="spellEnd"/>
            <w:r w:rsidRPr="00D43997">
              <w:rPr>
                <w:rFonts w:cs="Times New Roman"/>
              </w:rPr>
              <w:t xml:space="preserve"> 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privește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cinci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factori</w:t>
            </w:r>
            <w:proofErr w:type="spellEnd"/>
            <w:r w:rsidRPr="00D43997">
              <w:rPr>
                <w:rFonts w:cs="Times New Roman"/>
              </w:rPr>
              <w:t xml:space="preserve"> (</w:t>
            </w:r>
            <w:proofErr w:type="spellStart"/>
            <w:r w:rsidRPr="00D43997">
              <w:rPr>
                <w:rFonts w:cs="Times New Roman"/>
              </w:rPr>
              <w:t>dimensiuni</w:t>
            </w:r>
            <w:proofErr w:type="spellEnd"/>
            <w:r w:rsidRPr="00D43997">
              <w:rPr>
                <w:rFonts w:cs="Times New Roman"/>
              </w:rPr>
              <w:t xml:space="preserve">) ale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psihometric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prin</w:t>
            </w:r>
            <w:proofErr w:type="spellEnd"/>
            <w:r w:rsidRPr="00D43997">
              <w:rPr>
                <w:rFonts w:cs="Times New Roman"/>
              </w:rPr>
              <w:t xml:space="preserve"> care ne </w:t>
            </w:r>
            <w:proofErr w:type="spellStart"/>
            <w:r w:rsidRPr="00D43997">
              <w:rPr>
                <w:rFonts w:cs="Times New Roman"/>
              </w:rPr>
              <w:t>propunem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evaluăm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beneficiarilor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acestui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proiect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bazează</w:t>
            </w:r>
            <w:proofErr w:type="spellEnd"/>
            <w:r w:rsidRPr="00D43997">
              <w:rPr>
                <w:rFonts w:cs="Times New Roman"/>
              </w:rPr>
              <w:t xml:space="preserve"> pe </w:t>
            </w: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cinci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dimensiuni</w:t>
            </w:r>
            <w:proofErr w:type="spellEnd"/>
            <w:r w:rsidRPr="00D43997">
              <w:rPr>
                <w:rFonts w:cs="Times New Roman"/>
              </w:rPr>
              <w:t xml:space="preserve"> ale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denumite</w:t>
            </w:r>
            <w:proofErr w:type="spellEnd"/>
            <w:r w:rsidRPr="00D43997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Neuroticismul</w:t>
            </w:r>
            <w:proofErr w:type="spellEnd"/>
            <w:r w:rsidRPr="00D43997">
              <w:rPr>
                <w:rFonts w:cs="Times New Roman"/>
              </w:rPr>
              <w:t>/</w:t>
            </w:r>
            <w:proofErr w:type="spellStart"/>
            <w:r w:rsidRPr="00D43997">
              <w:rPr>
                <w:rFonts w:cs="Times New Roman"/>
              </w:rPr>
              <w:t>Nevrozismul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Extraversia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Deschiderea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experiență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Agreabilitatea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Conștiinciozitatea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D43997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evaluare</w:t>
            </w:r>
            <w:proofErr w:type="spellEnd"/>
            <w:r w:rsidRPr="00D43997">
              <w:rPr>
                <w:rFonts w:cs="Times New Roman"/>
                <w:b/>
              </w:rPr>
              <w:t xml:space="preserve"> a </w:t>
            </w:r>
            <w:proofErr w:type="spellStart"/>
            <w:r w:rsidRPr="00D43997">
              <w:rPr>
                <w:rFonts w:cs="Times New Roman"/>
                <w:b/>
              </w:rPr>
              <w:t>motivației</w:t>
            </w:r>
            <w:proofErr w:type="spellEnd"/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Caracteristici</w:t>
            </w:r>
            <w:proofErr w:type="spellEnd"/>
            <w:r w:rsidRPr="00D43997">
              <w:rPr>
                <w:rFonts w:cs="Times New Roman"/>
              </w:rPr>
              <w:t>: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Scopul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C5738">
              <w:rPr>
                <w:rFonts w:cs="Times New Roman"/>
              </w:rPr>
              <w:t>acestui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a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motivaţia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pentru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obţinerea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unor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performanţe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superioare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și</w:t>
            </w:r>
            <w:proofErr w:type="spellEnd"/>
            <w:r w:rsidRPr="004C5738">
              <w:rPr>
                <w:rFonts w:cs="Times New Roman"/>
              </w:rPr>
              <w:t>/</w:t>
            </w:r>
            <w:proofErr w:type="spellStart"/>
            <w:r w:rsidRPr="004C5738">
              <w:rPr>
                <w:rFonts w:cs="Times New Roman"/>
              </w:rPr>
              <w:t>sau</w:t>
            </w:r>
            <w:proofErr w:type="spellEnd"/>
            <w:r w:rsidRPr="004C5738">
              <w:rPr>
                <w:rFonts w:cs="Times New Roman"/>
              </w:rPr>
              <w:t xml:space="preserve"> a </w:t>
            </w:r>
            <w:proofErr w:type="spellStart"/>
            <w:r w:rsidRPr="004C5738">
              <w:rPr>
                <w:rFonts w:cs="Times New Roman"/>
              </w:rPr>
              <w:t>motivaţiei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performantei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Autoevaluare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4C5738" w:rsidRDefault="00384020" w:rsidP="00384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384020" w:rsidRPr="00D43997" w:rsidRDefault="00384020" w:rsidP="005B18A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</w:t>
            </w:r>
          </w:p>
        </w:tc>
      </w:tr>
      <w:tr w:rsidR="00384020" w:rsidRPr="00A035C2" w:rsidTr="00384020">
        <w:trPr>
          <w:trHeight w:val="285"/>
        </w:trPr>
        <w:tc>
          <w:tcPr>
            <w:tcW w:w="9385" w:type="dxa"/>
            <w:shd w:val="clear" w:color="auto" w:fill="auto"/>
            <w:vAlign w:val="bottom"/>
          </w:tcPr>
          <w:p w:rsidR="00384020" w:rsidRPr="00D43997" w:rsidRDefault="00384020" w:rsidP="005B18AB">
            <w:p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: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prin</w:t>
            </w:r>
            <w:proofErr w:type="spellEnd"/>
            <w:r w:rsidRPr="00D43997">
              <w:rPr>
                <w:rFonts w:cs="Times New Roman"/>
              </w:rPr>
              <w:t xml:space="preserve"> care ne </w:t>
            </w:r>
            <w:proofErr w:type="spellStart"/>
            <w:r w:rsidRPr="00D43997">
              <w:rPr>
                <w:rFonts w:cs="Times New Roman"/>
              </w:rPr>
              <w:t>propunem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evaluăm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beneficiarilor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noștri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referă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factorilor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relevanți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succesul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vocațional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performanței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lastRenderedPageBreak/>
              <w:t>rezultă</w:t>
            </w:r>
            <w:proofErr w:type="spellEnd"/>
            <w:r w:rsidRPr="00D43997">
              <w:rPr>
                <w:rFonts w:cs="Times New Roman"/>
              </w:rPr>
              <w:t xml:space="preserve"> din </w:t>
            </w:r>
            <w:proofErr w:type="spellStart"/>
            <w:r w:rsidRPr="00D43997">
              <w:rPr>
                <w:rFonts w:cs="Times New Roman"/>
              </w:rPr>
              <w:t>modul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componentele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 sunt orientate </w:t>
            </w:r>
            <w:proofErr w:type="spellStart"/>
            <w:r w:rsidRPr="00D43997">
              <w:rPr>
                <w:rFonts w:cs="Times New Roman"/>
              </w:rPr>
              <w:t>către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performanță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iar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inventarul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psihometric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necesar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dezvoltarea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consilierea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</w:p>
          <w:p w:rsidR="00384020" w:rsidRPr="00D43997" w:rsidRDefault="00384020" w:rsidP="005B18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referă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dorința</w:t>
            </w:r>
            <w:proofErr w:type="spellEnd"/>
            <w:r w:rsidRPr="00D43997">
              <w:rPr>
                <w:rFonts w:cs="Times New Roman"/>
              </w:rPr>
              <w:t xml:space="preserve"> de a </w:t>
            </w:r>
            <w:proofErr w:type="spellStart"/>
            <w:r w:rsidRPr="00D43997">
              <w:rPr>
                <w:rFonts w:cs="Times New Roman"/>
              </w:rPr>
              <w:t>depune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eforturi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a </w:t>
            </w:r>
            <w:proofErr w:type="spellStart"/>
            <w:r w:rsidRPr="00D43997">
              <w:rPr>
                <w:rFonts w:cs="Times New Roman"/>
              </w:rPr>
              <w:t>îmbunătăți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obiectivele</w:t>
            </w:r>
            <w:proofErr w:type="spellEnd"/>
            <w:r w:rsidRPr="00D43997">
              <w:rPr>
                <w:rFonts w:cs="Times New Roman"/>
              </w:rPr>
              <w:t xml:space="preserve"> care le </w:t>
            </w:r>
            <w:proofErr w:type="spellStart"/>
            <w:r w:rsidRPr="00D43997">
              <w:rPr>
                <w:rFonts w:cs="Times New Roman"/>
              </w:rPr>
              <w:t>impunea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legea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orientării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profesionale</w:t>
            </w:r>
            <w:proofErr w:type="spellEnd"/>
            <w:r w:rsidRPr="00D43997">
              <w:rPr>
                <w:rFonts w:cs="Times New Roman"/>
              </w:rPr>
              <w:t xml:space="preserve">. Este o </w:t>
            </w:r>
            <w:proofErr w:type="spellStart"/>
            <w:r w:rsidRPr="00D43997">
              <w:rPr>
                <w:rFonts w:cs="Times New Roman"/>
              </w:rPr>
              <w:t>construcție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multidimensională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combină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elemente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nevoi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interese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caracteristici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personalitate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reflecta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stimulul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direcția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persistența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comportamentelor</w:t>
            </w:r>
            <w:proofErr w:type="spellEnd"/>
            <w:r w:rsidRPr="00D43997">
              <w:rPr>
                <w:rFonts w:cs="Times New Roman"/>
              </w:rPr>
              <w:t xml:space="preserve"> legate de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</w:tr>
    </w:tbl>
    <w:p w:rsidR="00384020" w:rsidRPr="00A52C69" w:rsidRDefault="00384020" w:rsidP="00384020">
      <w:pPr>
        <w:spacing w:after="0" w:line="240" w:lineRule="auto"/>
        <w:rPr>
          <w:rFonts w:cstheme="minorHAnsi"/>
          <w:b/>
          <w:lang w:val="ro-RO"/>
        </w:rPr>
      </w:pPr>
    </w:p>
    <w:p w:rsidR="00384020" w:rsidRPr="00024B9B" w:rsidRDefault="00384020" w:rsidP="0038402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Teste : 90 bucati, </w:t>
      </w:r>
      <w:r w:rsidRPr="00024B9B">
        <w:rPr>
          <w:rFonts w:eastAsia="Times New Roman" w:cstheme="minorHAnsi"/>
          <w:color w:val="000000" w:themeColor="text1"/>
        </w:rPr>
        <w:t xml:space="preserve">1 test = 1 set ( 3 </w:t>
      </w:r>
      <w:proofErr w:type="spellStart"/>
      <w:r w:rsidRPr="00024B9B">
        <w:rPr>
          <w:rFonts w:eastAsia="Times New Roman" w:cstheme="minorHAnsi"/>
          <w:color w:val="000000" w:themeColor="text1"/>
        </w:rPr>
        <w:t>inventare</w:t>
      </w:r>
      <w:proofErr w:type="spellEnd"/>
      <w:r w:rsidRPr="00024B9B">
        <w:rPr>
          <w:rFonts w:eastAsia="Times New Roman" w:cstheme="minorHAnsi"/>
          <w:color w:val="000000" w:themeColor="text1"/>
        </w:rPr>
        <w:t>)</w:t>
      </w:r>
    </w:p>
    <w:p w:rsidR="00384020" w:rsidRDefault="00384020" w:rsidP="00384020">
      <w:pPr>
        <w:spacing w:after="0" w:line="240" w:lineRule="auto"/>
        <w:rPr>
          <w:rFonts w:cstheme="minorHAnsi"/>
          <w:lang w:val="ro-RO"/>
        </w:rPr>
      </w:pPr>
    </w:p>
    <w:p w:rsidR="00384020" w:rsidRDefault="00384020" w:rsidP="0038402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Un set contine        – inventarul 1 (punct online si foaie de raspuns)</w:t>
      </w:r>
    </w:p>
    <w:p w:rsidR="00384020" w:rsidRDefault="00384020" w:rsidP="0038402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    –</w:t>
      </w:r>
      <w:r w:rsidRPr="006069B8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inventarul 2 (punct online si caiet de testare)</w:t>
      </w:r>
    </w:p>
    <w:p w:rsidR="00384020" w:rsidRDefault="00384020" w:rsidP="00384020">
      <w:pPr>
        <w:spacing w:after="0" w:line="240" w:lineRule="auto"/>
        <w:ind w:left="1440"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–</w:t>
      </w:r>
      <w:r w:rsidRPr="006069B8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inventarul 3 (punct online si foaie de raspuns)</w:t>
      </w:r>
    </w:p>
    <w:p w:rsidR="00384020" w:rsidRDefault="00384020" w:rsidP="0038402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384020" w:rsidRDefault="00384020" w:rsidP="00384020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Suplimentar inventarele 1 si 2 vor suprinde cate un manual</w:t>
      </w:r>
    </w:p>
    <w:p w:rsidR="00384020" w:rsidRDefault="00384020" w:rsidP="00384020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  <w:t xml:space="preserve">         inventarele 1 si 3 vor cuprinde 10 caiete de testare fiecare</w:t>
      </w:r>
    </w:p>
    <w:p w:rsidR="007853B9" w:rsidRDefault="007853B9"/>
    <w:sectPr w:rsidR="007853B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26F0B"/>
    <w:multiLevelType w:val="hybridMultilevel"/>
    <w:tmpl w:val="5AACD3DE"/>
    <w:lvl w:ilvl="0" w:tplc="3496A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0"/>
    <w:rsid w:val="00384020"/>
    <w:rsid w:val="007853B9"/>
    <w:rsid w:val="0091713A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27E5-D588-4CD1-AA92-B34B545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8402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840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2019-05-15T10:31:00Z</dcterms:created>
  <dcterms:modified xsi:type="dcterms:W3CDTF">2019-05-15T10:32:00Z</dcterms:modified>
</cp:coreProperties>
</file>